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3DE" w:rsidRPr="00221DE5" w:rsidRDefault="00221DE5" w:rsidP="009F0EA1">
      <w:pPr>
        <w:spacing w:after="0" w:line="360" w:lineRule="auto"/>
        <w:contextualSpacing/>
        <w:rPr>
          <w:rFonts w:ascii="Times New Roman" w:hAnsi="Times New Roman" w:cs="Times New Roman"/>
          <w:sz w:val="24"/>
          <w:szCs w:val="24"/>
        </w:rPr>
      </w:pPr>
      <w:r w:rsidRPr="00221DE5">
        <w:rPr>
          <w:rFonts w:ascii="Times New Roman" w:hAnsi="Times New Roman" w:cs="Times New Roman"/>
          <w:sz w:val="24"/>
          <w:szCs w:val="24"/>
        </w:rPr>
        <w:t>УДК</w:t>
      </w:r>
      <w:r w:rsidR="0091129A">
        <w:rPr>
          <w:rFonts w:ascii="Times New Roman" w:hAnsi="Times New Roman" w:cs="Times New Roman"/>
          <w:sz w:val="24"/>
          <w:szCs w:val="24"/>
        </w:rPr>
        <w:t xml:space="preserve"> 550.837</w:t>
      </w:r>
    </w:p>
    <w:p w:rsidR="00221DE5" w:rsidRPr="00221DE5" w:rsidRDefault="00221DE5" w:rsidP="009F0EA1">
      <w:pPr>
        <w:spacing w:after="0" w:line="360" w:lineRule="auto"/>
        <w:contextualSpacing/>
        <w:jc w:val="center"/>
        <w:rPr>
          <w:rFonts w:ascii="Times New Roman" w:hAnsi="Times New Roman" w:cs="Times New Roman"/>
          <w:b/>
          <w:sz w:val="24"/>
          <w:szCs w:val="24"/>
        </w:rPr>
      </w:pPr>
      <w:r w:rsidRPr="00221DE5">
        <w:rPr>
          <w:rFonts w:ascii="Times New Roman" w:hAnsi="Times New Roman" w:cs="Times New Roman"/>
          <w:b/>
          <w:sz w:val="24"/>
          <w:szCs w:val="24"/>
        </w:rPr>
        <w:t>Исследование дамб комплексом электроразведочных методов</w:t>
      </w:r>
    </w:p>
    <w:p w:rsidR="00221DE5" w:rsidRPr="00221DE5" w:rsidRDefault="00221DE5" w:rsidP="009F0EA1">
      <w:pPr>
        <w:spacing w:after="0" w:line="360" w:lineRule="auto"/>
        <w:contextualSpacing/>
        <w:jc w:val="right"/>
        <w:rPr>
          <w:rFonts w:ascii="Times New Roman" w:hAnsi="Times New Roman" w:cs="Times New Roman"/>
          <w:sz w:val="24"/>
          <w:szCs w:val="24"/>
        </w:rPr>
      </w:pPr>
      <w:r w:rsidRPr="00221DE5">
        <w:rPr>
          <w:rFonts w:ascii="Times New Roman" w:hAnsi="Times New Roman" w:cs="Times New Roman"/>
          <w:sz w:val="24"/>
          <w:szCs w:val="24"/>
        </w:rPr>
        <w:t>В.П. Колесников</w:t>
      </w:r>
      <w:r w:rsidRPr="00221DE5">
        <w:rPr>
          <w:rFonts w:ascii="Times New Roman" w:hAnsi="Times New Roman" w:cs="Times New Roman"/>
          <w:sz w:val="24"/>
          <w:szCs w:val="24"/>
          <w:vertAlign w:val="superscript"/>
        </w:rPr>
        <w:t>1</w:t>
      </w:r>
      <w:r w:rsidRPr="00221DE5">
        <w:rPr>
          <w:rFonts w:ascii="Times New Roman" w:hAnsi="Times New Roman" w:cs="Times New Roman"/>
          <w:sz w:val="24"/>
          <w:szCs w:val="24"/>
        </w:rPr>
        <w:t>, Т.А. Ласкина</w:t>
      </w:r>
      <w:r w:rsidRPr="00221DE5">
        <w:rPr>
          <w:rFonts w:ascii="Times New Roman" w:hAnsi="Times New Roman" w:cs="Times New Roman"/>
          <w:sz w:val="24"/>
          <w:szCs w:val="24"/>
          <w:vertAlign w:val="superscript"/>
        </w:rPr>
        <w:t>2</w:t>
      </w:r>
      <w:r w:rsidRPr="00221DE5">
        <w:rPr>
          <w:rFonts w:ascii="Times New Roman" w:hAnsi="Times New Roman" w:cs="Times New Roman"/>
          <w:sz w:val="24"/>
          <w:szCs w:val="24"/>
        </w:rPr>
        <w:t>, Д.А. Артемьев</w:t>
      </w:r>
      <w:r w:rsidRPr="00221DE5">
        <w:rPr>
          <w:rFonts w:ascii="Times New Roman" w:hAnsi="Times New Roman" w:cs="Times New Roman"/>
          <w:sz w:val="24"/>
          <w:szCs w:val="24"/>
          <w:vertAlign w:val="superscript"/>
        </w:rPr>
        <w:t>3</w:t>
      </w:r>
    </w:p>
    <w:p w:rsidR="00221DE5" w:rsidRPr="00221DE5" w:rsidRDefault="00221DE5" w:rsidP="009F0EA1">
      <w:pPr>
        <w:spacing w:after="0" w:line="360" w:lineRule="auto"/>
        <w:contextualSpacing/>
        <w:jc w:val="right"/>
        <w:rPr>
          <w:rFonts w:ascii="Times New Roman" w:hAnsi="Times New Roman" w:cs="Times New Roman"/>
          <w:sz w:val="24"/>
          <w:szCs w:val="24"/>
        </w:rPr>
      </w:pPr>
      <w:r w:rsidRPr="00221DE5">
        <w:rPr>
          <w:rFonts w:ascii="Times New Roman" w:hAnsi="Times New Roman" w:cs="Times New Roman"/>
          <w:sz w:val="24"/>
          <w:szCs w:val="24"/>
          <w:vertAlign w:val="superscript"/>
        </w:rPr>
        <w:t>1</w:t>
      </w:r>
      <w:r w:rsidRPr="00221DE5">
        <w:rPr>
          <w:rFonts w:ascii="Times New Roman" w:hAnsi="Times New Roman" w:cs="Times New Roman"/>
          <w:sz w:val="24"/>
          <w:szCs w:val="24"/>
        </w:rPr>
        <w:t>Пермский государственный национальный исследовательский университет, профессор</w:t>
      </w:r>
      <w:r>
        <w:rPr>
          <w:rFonts w:ascii="Times New Roman" w:hAnsi="Times New Roman" w:cs="Times New Roman"/>
          <w:sz w:val="24"/>
          <w:szCs w:val="24"/>
        </w:rPr>
        <w:t xml:space="preserve"> кафедры геофизики</w:t>
      </w:r>
      <w:r w:rsidRPr="00221DE5">
        <w:rPr>
          <w:rFonts w:ascii="Times New Roman" w:hAnsi="Times New Roman" w:cs="Times New Roman"/>
          <w:sz w:val="24"/>
          <w:szCs w:val="24"/>
        </w:rPr>
        <w:t>, доктор технических наук</w:t>
      </w:r>
    </w:p>
    <w:p w:rsidR="00221DE5" w:rsidRPr="00221DE5" w:rsidRDefault="00221DE5" w:rsidP="009F0EA1">
      <w:pPr>
        <w:spacing w:after="0" w:line="360" w:lineRule="auto"/>
        <w:contextualSpacing/>
        <w:jc w:val="right"/>
        <w:rPr>
          <w:rFonts w:ascii="Times New Roman" w:hAnsi="Times New Roman" w:cs="Times New Roman"/>
          <w:sz w:val="24"/>
          <w:szCs w:val="24"/>
        </w:rPr>
      </w:pPr>
      <w:r w:rsidRPr="00221DE5">
        <w:rPr>
          <w:rFonts w:ascii="Times New Roman" w:hAnsi="Times New Roman" w:cs="Times New Roman"/>
          <w:sz w:val="24"/>
          <w:szCs w:val="24"/>
          <w:vertAlign w:val="superscript"/>
        </w:rPr>
        <w:t>2</w:t>
      </w:r>
      <w:r w:rsidRPr="00221DE5">
        <w:rPr>
          <w:rFonts w:ascii="Times New Roman" w:hAnsi="Times New Roman" w:cs="Times New Roman"/>
          <w:sz w:val="24"/>
          <w:szCs w:val="24"/>
        </w:rPr>
        <w:t>Пермский государственный национальный исследовательский университет, аспирант</w:t>
      </w:r>
    </w:p>
    <w:p w:rsidR="00221DE5" w:rsidRDefault="00221DE5" w:rsidP="009F0EA1">
      <w:pPr>
        <w:spacing w:after="0" w:line="360" w:lineRule="auto"/>
        <w:contextualSpacing/>
        <w:jc w:val="right"/>
        <w:rPr>
          <w:rFonts w:ascii="Times New Roman" w:hAnsi="Times New Roman" w:cs="Times New Roman"/>
          <w:sz w:val="24"/>
          <w:szCs w:val="24"/>
        </w:rPr>
      </w:pPr>
      <w:r w:rsidRPr="00221DE5">
        <w:rPr>
          <w:rFonts w:ascii="Times New Roman" w:hAnsi="Times New Roman" w:cs="Times New Roman"/>
          <w:sz w:val="24"/>
          <w:szCs w:val="24"/>
          <w:vertAlign w:val="superscript"/>
        </w:rPr>
        <w:t>3</w:t>
      </w:r>
      <w:r w:rsidRPr="00221DE5">
        <w:rPr>
          <w:rFonts w:ascii="Times New Roman" w:hAnsi="Times New Roman" w:cs="Times New Roman"/>
          <w:sz w:val="24"/>
          <w:szCs w:val="24"/>
        </w:rPr>
        <w:t>О</w:t>
      </w:r>
      <w:r w:rsidR="003430FC" w:rsidRPr="0055778F">
        <w:rPr>
          <w:rFonts w:ascii="Times New Roman" w:hAnsi="Times New Roman" w:cs="Times New Roman"/>
          <w:sz w:val="24"/>
          <w:szCs w:val="24"/>
        </w:rPr>
        <w:t>О</w:t>
      </w:r>
      <w:r w:rsidRPr="00221DE5">
        <w:rPr>
          <w:rFonts w:ascii="Times New Roman" w:hAnsi="Times New Roman" w:cs="Times New Roman"/>
          <w:sz w:val="24"/>
          <w:szCs w:val="24"/>
        </w:rPr>
        <w:t xml:space="preserve">О «НПО «Уралгеополе», </w:t>
      </w:r>
      <w:r>
        <w:rPr>
          <w:rFonts w:ascii="Times New Roman" w:hAnsi="Times New Roman" w:cs="Times New Roman"/>
          <w:sz w:val="24"/>
          <w:szCs w:val="24"/>
        </w:rPr>
        <w:t>ведущий</w:t>
      </w:r>
      <w:r w:rsidRPr="00221DE5">
        <w:rPr>
          <w:rFonts w:ascii="Times New Roman" w:hAnsi="Times New Roman" w:cs="Times New Roman"/>
          <w:sz w:val="24"/>
          <w:szCs w:val="24"/>
        </w:rPr>
        <w:t xml:space="preserve"> инженер</w:t>
      </w:r>
    </w:p>
    <w:p w:rsidR="00221DE5" w:rsidRDefault="00221DE5" w:rsidP="009F0EA1">
      <w:pPr>
        <w:spacing w:after="0" w:line="360" w:lineRule="auto"/>
        <w:contextualSpacing/>
        <w:rPr>
          <w:rFonts w:ascii="Times New Roman" w:hAnsi="Times New Roman" w:cs="Times New Roman"/>
          <w:sz w:val="24"/>
          <w:szCs w:val="24"/>
        </w:rPr>
      </w:pPr>
    </w:p>
    <w:p w:rsidR="00221DE5" w:rsidRDefault="00221DE5" w:rsidP="008115DB">
      <w:pPr>
        <w:spacing w:after="0" w:line="360" w:lineRule="auto"/>
        <w:ind w:firstLine="709"/>
        <w:contextualSpacing/>
        <w:jc w:val="both"/>
        <w:rPr>
          <w:rFonts w:ascii="Times New Roman" w:hAnsi="Times New Roman" w:cs="Times New Roman"/>
          <w:sz w:val="24"/>
          <w:szCs w:val="24"/>
        </w:rPr>
      </w:pPr>
      <w:r w:rsidRPr="00D45A6C">
        <w:rPr>
          <w:rFonts w:ascii="Times New Roman" w:hAnsi="Times New Roman" w:cs="Times New Roman"/>
          <w:i/>
          <w:sz w:val="24"/>
          <w:szCs w:val="24"/>
        </w:rPr>
        <w:t>Аннотация.</w:t>
      </w:r>
      <w:r w:rsidR="008115DB">
        <w:rPr>
          <w:rFonts w:ascii="Times New Roman" w:hAnsi="Times New Roman" w:cs="Times New Roman"/>
          <w:sz w:val="24"/>
          <w:szCs w:val="24"/>
        </w:rPr>
        <w:t xml:space="preserve"> Рассмотрен </w:t>
      </w:r>
      <w:r w:rsidR="00C51350">
        <w:rPr>
          <w:rFonts w:ascii="Times New Roman" w:hAnsi="Times New Roman" w:cs="Times New Roman"/>
          <w:sz w:val="24"/>
          <w:szCs w:val="24"/>
        </w:rPr>
        <w:t>опыт применения комплекса электроразведочных методов, включающего вертикальное электрическое зондирование и метод естественного поля, а также оценки его эффективности в неблагоприятных условиях</w:t>
      </w:r>
      <w:r w:rsidR="007546F8" w:rsidRPr="007546F8">
        <w:rPr>
          <w:rFonts w:ascii="Times New Roman" w:hAnsi="Times New Roman" w:cs="Times New Roman"/>
          <w:sz w:val="24"/>
          <w:szCs w:val="24"/>
        </w:rPr>
        <w:t xml:space="preserve"> </w:t>
      </w:r>
      <w:r w:rsidR="007546F8">
        <w:rPr>
          <w:rFonts w:ascii="Times New Roman" w:hAnsi="Times New Roman" w:cs="Times New Roman"/>
          <w:sz w:val="24"/>
          <w:szCs w:val="24"/>
        </w:rPr>
        <w:t>при использовании усовершенствованной технологии ведения полевых работ</w:t>
      </w:r>
      <w:r w:rsidR="00C51350">
        <w:rPr>
          <w:rFonts w:ascii="Times New Roman" w:hAnsi="Times New Roman" w:cs="Times New Roman"/>
          <w:sz w:val="24"/>
          <w:szCs w:val="24"/>
        </w:rPr>
        <w:t xml:space="preserve"> на примере исследования каменно-набросной плотины в целях </w:t>
      </w:r>
      <w:r w:rsidR="00C51350" w:rsidRPr="009F0EA1">
        <w:rPr>
          <w:rFonts w:ascii="Times New Roman" w:hAnsi="Times New Roman" w:cs="Times New Roman"/>
          <w:sz w:val="24"/>
          <w:szCs w:val="24"/>
        </w:rPr>
        <w:t>выявлени</w:t>
      </w:r>
      <w:r w:rsidR="00C51350">
        <w:rPr>
          <w:rFonts w:ascii="Times New Roman" w:hAnsi="Times New Roman" w:cs="Times New Roman"/>
          <w:sz w:val="24"/>
          <w:szCs w:val="24"/>
        </w:rPr>
        <w:t>я</w:t>
      </w:r>
      <w:r w:rsidR="00C51350" w:rsidRPr="009F0EA1">
        <w:rPr>
          <w:rFonts w:ascii="Times New Roman" w:hAnsi="Times New Roman" w:cs="Times New Roman"/>
          <w:sz w:val="24"/>
          <w:szCs w:val="24"/>
        </w:rPr>
        <w:t xml:space="preserve"> возможного наличия зон повышенной разуплотненности грунтов и фильтрации вод</w:t>
      </w:r>
      <w:r w:rsidR="008115DB">
        <w:rPr>
          <w:rFonts w:ascii="Times New Roman" w:hAnsi="Times New Roman" w:cs="Times New Roman"/>
          <w:sz w:val="24"/>
          <w:szCs w:val="24"/>
        </w:rPr>
        <w:t xml:space="preserve">. </w:t>
      </w:r>
    </w:p>
    <w:p w:rsidR="00221DE5" w:rsidRDefault="00221DE5" w:rsidP="008115DB">
      <w:pPr>
        <w:spacing w:after="0" w:line="360" w:lineRule="auto"/>
        <w:ind w:firstLine="709"/>
        <w:contextualSpacing/>
        <w:jc w:val="both"/>
        <w:rPr>
          <w:rFonts w:ascii="Times New Roman" w:hAnsi="Times New Roman" w:cs="Times New Roman"/>
          <w:sz w:val="24"/>
          <w:szCs w:val="24"/>
        </w:rPr>
      </w:pPr>
      <w:r w:rsidRPr="00D45A6C">
        <w:rPr>
          <w:rFonts w:ascii="Times New Roman" w:hAnsi="Times New Roman" w:cs="Times New Roman"/>
          <w:i/>
          <w:sz w:val="24"/>
          <w:szCs w:val="24"/>
        </w:rPr>
        <w:t>Ключевые слова.</w:t>
      </w:r>
      <w:r w:rsidR="008115DB">
        <w:rPr>
          <w:rFonts w:ascii="Times New Roman" w:hAnsi="Times New Roman" w:cs="Times New Roman"/>
          <w:sz w:val="24"/>
          <w:szCs w:val="24"/>
        </w:rPr>
        <w:t xml:space="preserve"> Электрическое зондирование, метод естественного поля, технология, плотина, фильтрационные процессы.</w:t>
      </w:r>
    </w:p>
    <w:p w:rsidR="00221DE5" w:rsidRDefault="00221DE5" w:rsidP="009F0EA1">
      <w:pPr>
        <w:spacing w:after="0" w:line="360" w:lineRule="auto"/>
        <w:contextualSpacing/>
        <w:rPr>
          <w:rFonts w:ascii="Times New Roman" w:hAnsi="Times New Roman" w:cs="Times New Roman"/>
          <w:sz w:val="24"/>
          <w:szCs w:val="24"/>
        </w:rPr>
      </w:pPr>
    </w:p>
    <w:p w:rsidR="009F0EA1" w:rsidRPr="009F0EA1" w:rsidRDefault="00EA2C31" w:rsidP="009F0EA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w:t>
      </w:r>
      <w:r w:rsidR="009F0EA1" w:rsidRPr="009F0EA1">
        <w:rPr>
          <w:rFonts w:ascii="Times New Roman" w:hAnsi="Times New Roman" w:cs="Times New Roman"/>
          <w:sz w:val="24"/>
          <w:szCs w:val="24"/>
        </w:rPr>
        <w:t>сследование физического состояния</w:t>
      </w:r>
      <w:r>
        <w:rPr>
          <w:rFonts w:ascii="Times New Roman" w:hAnsi="Times New Roman" w:cs="Times New Roman"/>
          <w:sz w:val="24"/>
          <w:szCs w:val="24"/>
        </w:rPr>
        <w:t xml:space="preserve"> гидротехнических сооружений является одной из актуальных задач и</w:t>
      </w:r>
      <w:r w:rsidR="009F0EA1" w:rsidRPr="009F0EA1">
        <w:rPr>
          <w:rFonts w:ascii="Times New Roman" w:hAnsi="Times New Roman" w:cs="Times New Roman"/>
          <w:sz w:val="24"/>
          <w:szCs w:val="24"/>
        </w:rPr>
        <w:t xml:space="preserve"> позволяет выявить области возможного нарушения целостности плотин и повышенной фильтрации вод, что </w:t>
      </w:r>
      <w:r w:rsidR="00C51350">
        <w:rPr>
          <w:rFonts w:ascii="Times New Roman" w:hAnsi="Times New Roman" w:cs="Times New Roman"/>
          <w:sz w:val="24"/>
          <w:szCs w:val="24"/>
        </w:rPr>
        <w:t xml:space="preserve">способствует </w:t>
      </w:r>
      <w:r w:rsidR="009F0EA1" w:rsidRPr="009F0EA1">
        <w:rPr>
          <w:rFonts w:ascii="Times New Roman" w:hAnsi="Times New Roman" w:cs="Times New Roman"/>
          <w:sz w:val="24"/>
          <w:szCs w:val="24"/>
        </w:rPr>
        <w:t>обеспе</w:t>
      </w:r>
      <w:r w:rsidR="00C51350">
        <w:rPr>
          <w:rFonts w:ascii="Times New Roman" w:hAnsi="Times New Roman" w:cs="Times New Roman"/>
          <w:sz w:val="24"/>
          <w:szCs w:val="24"/>
        </w:rPr>
        <w:t>чению</w:t>
      </w:r>
      <w:r w:rsidR="009F0EA1" w:rsidRPr="009F0EA1">
        <w:rPr>
          <w:rFonts w:ascii="Times New Roman" w:hAnsi="Times New Roman" w:cs="Times New Roman"/>
          <w:sz w:val="24"/>
          <w:szCs w:val="24"/>
        </w:rPr>
        <w:t xml:space="preserve"> безопасност</w:t>
      </w:r>
      <w:r w:rsidR="00C51350">
        <w:rPr>
          <w:rFonts w:ascii="Times New Roman" w:hAnsi="Times New Roman" w:cs="Times New Roman"/>
          <w:sz w:val="24"/>
          <w:szCs w:val="24"/>
        </w:rPr>
        <w:t>и</w:t>
      </w:r>
      <w:r w:rsidR="009F0EA1" w:rsidRPr="009F0EA1">
        <w:rPr>
          <w:rFonts w:ascii="Times New Roman" w:hAnsi="Times New Roman" w:cs="Times New Roman"/>
          <w:sz w:val="24"/>
          <w:szCs w:val="24"/>
        </w:rPr>
        <w:t xml:space="preserve"> их эксплуатации. </w:t>
      </w:r>
      <w:r>
        <w:rPr>
          <w:rFonts w:ascii="Times New Roman" w:hAnsi="Times New Roman" w:cs="Times New Roman"/>
          <w:sz w:val="24"/>
          <w:szCs w:val="24"/>
        </w:rPr>
        <w:t>В настоящее время для этой цели активно применяются различные методы неразрушающего контроля</w:t>
      </w:r>
      <w:r w:rsidR="00E37247">
        <w:rPr>
          <w:rFonts w:ascii="Times New Roman" w:hAnsi="Times New Roman" w:cs="Times New Roman"/>
          <w:sz w:val="24"/>
          <w:szCs w:val="24"/>
        </w:rPr>
        <w:t xml:space="preserve"> </w:t>
      </w:r>
      <w:r w:rsidR="0055778F">
        <w:rPr>
          <w:rFonts w:ascii="Times New Roman" w:hAnsi="Times New Roman" w:cs="Times New Roman"/>
          <w:sz w:val="24"/>
          <w:szCs w:val="24"/>
        </w:rPr>
        <w:t>[7, 8</w:t>
      </w:r>
      <w:r w:rsidR="00E37247" w:rsidRPr="00E37247">
        <w:rPr>
          <w:rFonts w:ascii="Times New Roman" w:hAnsi="Times New Roman" w:cs="Times New Roman"/>
          <w:sz w:val="24"/>
          <w:szCs w:val="24"/>
        </w:rPr>
        <w:t>]</w:t>
      </w:r>
      <w:r w:rsidR="00E37247">
        <w:rPr>
          <w:rFonts w:ascii="Times New Roman" w:hAnsi="Times New Roman" w:cs="Times New Roman"/>
          <w:sz w:val="24"/>
          <w:szCs w:val="24"/>
        </w:rPr>
        <w:t>. Среди геофизических технологий одними из наиболее информативных являются электроразведочные методы</w:t>
      </w:r>
      <w:r w:rsidR="0055778F" w:rsidRPr="0055778F">
        <w:rPr>
          <w:rFonts w:ascii="Times New Roman" w:hAnsi="Times New Roman" w:cs="Times New Roman"/>
          <w:sz w:val="24"/>
          <w:szCs w:val="24"/>
        </w:rPr>
        <w:t xml:space="preserve"> [3, 4]</w:t>
      </w:r>
      <w:r w:rsidR="00E37247">
        <w:rPr>
          <w:rFonts w:ascii="Times New Roman" w:hAnsi="Times New Roman" w:cs="Times New Roman"/>
          <w:sz w:val="24"/>
          <w:szCs w:val="24"/>
        </w:rPr>
        <w:t xml:space="preserve">, позволяющие получать данные о широком наборе физических характеристик среды, отражающих степень разуплотненности грунтов, их влажности, а также интенсивности фильтрационных процессов. Для получения более достоверных и обоснованных результатов необходимо комплексирование методов и совершенствование технологии ведения полевых </w:t>
      </w:r>
      <w:r w:rsidR="007546F8">
        <w:rPr>
          <w:rFonts w:ascii="Times New Roman" w:hAnsi="Times New Roman" w:cs="Times New Roman"/>
          <w:sz w:val="24"/>
          <w:szCs w:val="24"/>
        </w:rPr>
        <w:t>наблюдений</w:t>
      </w:r>
      <w:r w:rsidR="00E37247">
        <w:rPr>
          <w:rFonts w:ascii="Times New Roman" w:hAnsi="Times New Roman" w:cs="Times New Roman"/>
          <w:sz w:val="24"/>
          <w:szCs w:val="24"/>
        </w:rPr>
        <w:t xml:space="preserve"> и интерпретации данных. Эта работа отражает опыт </w:t>
      </w:r>
      <w:r w:rsidR="00C77FED">
        <w:rPr>
          <w:rFonts w:ascii="Times New Roman" w:hAnsi="Times New Roman" w:cs="Times New Roman"/>
          <w:sz w:val="24"/>
          <w:szCs w:val="24"/>
        </w:rPr>
        <w:t>разработки и применения комплекса электроразведочных методов, а также оценки его эффективности в неблагоприятных</w:t>
      </w:r>
      <w:r w:rsidR="007546F8">
        <w:rPr>
          <w:rFonts w:ascii="Times New Roman" w:hAnsi="Times New Roman" w:cs="Times New Roman"/>
          <w:sz w:val="24"/>
          <w:szCs w:val="24"/>
        </w:rPr>
        <w:t xml:space="preserve"> для электроразведки</w:t>
      </w:r>
      <w:r w:rsidR="00C77FED">
        <w:rPr>
          <w:rFonts w:ascii="Times New Roman" w:hAnsi="Times New Roman" w:cs="Times New Roman"/>
          <w:sz w:val="24"/>
          <w:szCs w:val="24"/>
        </w:rPr>
        <w:t xml:space="preserve"> условиях на примере исследования каменно-набросной плотины в целях </w:t>
      </w:r>
      <w:r w:rsidR="00C77FED" w:rsidRPr="009F0EA1">
        <w:rPr>
          <w:rFonts w:ascii="Times New Roman" w:hAnsi="Times New Roman" w:cs="Times New Roman"/>
          <w:sz w:val="24"/>
          <w:szCs w:val="24"/>
        </w:rPr>
        <w:t>выявлени</w:t>
      </w:r>
      <w:r w:rsidR="00C51350">
        <w:rPr>
          <w:rFonts w:ascii="Times New Roman" w:hAnsi="Times New Roman" w:cs="Times New Roman"/>
          <w:sz w:val="24"/>
          <w:szCs w:val="24"/>
        </w:rPr>
        <w:t>я</w:t>
      </w:r>
      <w:r w:rsidR="00C77FED" w:rsidRPr="009F0EA1">
        <w:rPr>
          <w:rFonts w:ascii="Times New Roman" w:hAnsi="Times New Roman" w:cs="Times New Roman"/>
          <w:sz w:val="24"/>
          <w:szCs w:val="24"/>
        </w:rPr>
        <w:t xml:space="preserve"> возможного наличия зон повышенной разуплотненности грунтов и фильтрации вод</w:t>
      </w:r>
      <w:r w:rsidR="00C77FED">
        <w:rPr>
          <w:rFonts w:ascii="Times New Roman" w:hAnsi="Times New Roman" w:cs="Times New Roman"/>
          <w:sz w:val="24"/>
          <w:szCs w:val="24"/>
        </w:rPr>
        <w:t>.</w:t>
      </w:r>
      <w:r w:rsidR="009F0EA1" w:rsidRPr="009F0EA1">
        <w:rPr>
          <w:rFonts w:ascii="Times New Roman" w:hAnsi="Times New Roman" w:cs="Times New Roman"/>
          <w:sz w:val="24"/>
          <w:szCs w:val="24"/>
        </w:rPr>
        <w:t xml:space="preserve"> </w:t>
      </w:r>
    </w:p>
    <w:p w:rsidR="009F0EA1" w:rsidRPr="009F0EA1" w:rsidRDefault="009F0EA1" w:rsidP="009F0EA1">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Для достижения поставленной цели был сформирован комплекс геофизических методов, включающий: а) </w:t>
      </w:r>
      <w:r w:rsidRPr="009F0EA1">
        <w:rPr>
          <w:rFonts w:ascii="Times New Roman" w:hAnsi="Times New Roman" w:cs="Times New Roman"/>
          <w:color w:val="000000"/>
          <w:sz w:val="24"/>
          <w:szCs w:val="24"/>
        </w:rPr>
        <w:t xml:space="preserve">метод вертикального электрического зондирования (ВЭЗ), обладающий возможностью выявления разуплотненных и влагонасыщенных грунтов; </w:t>
      </w:r>
      <w:r w:rsidR="00C51350">
        <w:rPr>
          <w:rFonts w:ascii="Times New Roman" w:hAnsi="Times New Roman" w:cs="Times New Roman"/>
          <w:color w:val="000000"/>
          <w:sz w:val="24"/>
          <w:szCs w:val="24"/>
        </w:rPr>
        <w:t xml:space="preserve">и </w:t>
      </w:r>
      <w:r w:rsidRPr="009F0EA1">
        <w:rPr>
          <w:rFonts w:ascii="Times New Roman" w:hAnsi="Times New Roman" w:cs="Times New Roman"/>
          <w:color w:val="000000"/>
          <w:sz w:val="24"/>
          <w:szCs w:val="24"/>
        </w:rPr>
        <w:lastRenderedPageBreak/>
        <w:t>б) метод естественного электрического поля (ЕП), обеспечивающий возможность выявления наличия и оценки ин</w:t>
      </w:r>
      <w:r w:rsidR="0055778F">
        <w:rPr>
          <w:rFonts w:ascii="Times New Roman" w:hAnsi="Times New Roman" w:cs="Times New Roman"/>
          <w:color w:val="000000"/>
          <w:sz w:val="24"/>
          <w:szCs w:val="24"/>
        </w:rPr>
        <w:t>тенсивности фильтрации вод [7, 8</w:t>
      </w:r>
      <w:r w:rsidRPr="009F0EA1">
        <w:rPr>
          <w:rFonts w:ascii="Times New Roman" w:hAnsi="Times New Roman" w:cs="Times New Roman"/>
          <w:color w:val="000000"/>
          <w:sz w:val="24"/>
          <w:szCs w:val="24"/>
        </w:rPr>
        <w:t xml:space="preserve">]. </w:t>
      </w:r>
      <w:r w:rsidRPr="009F0EA1">
        <w:rPr>
          <w:rFonts w:ascii="Times New Roman" w:hAnsi="Times New Roman" w:cs="Times New Roman"/>
          <w:sz w:val="24"/>
          <w:szCs w:val="24"/>
        </w:rPr>
        <w:t>Обоснование применения данного комплекса методов основано на анализе петрофизических характеристик объекта исследования и опыте ранее проводимых работ [2</w:t>
      </w:r>
      <w:r w:rsidR="0055778F" w:rsidRPr="0055778F">
        <w:rPr>
          <w:rFonts w:ascii="Times New Roman" w:hAnsi="Times New Roman" w:cs="Times New Roman"/>
          <w:sz w:val="24"/>
          <w:szCs w:val="24"/>
        </w:rPr>
        <w:t>, 4</w:t>
      </w:r>
      <w:r w:rsidRPr="009F0EA1">
        <w:rPr>
          <w:rFonts w:ascii="Times New Roman" w:hAnsi="Times New Roman" w:cs="Times New Roman"/>
          <w:sz w:val="24"/>
          <w:szCs w:val="24"/>
        </w:rPr>
        <w:t>].</w:t>
      </w:r>
    </w:p>
    <w:p w:rsidR="009F0EA1" w:rsidRDefault="009F0EA1" w:rsidP="009F0EA1">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color w:val="000000"/>
          <w:sz w:val="24"/>
          <w:szCs w:val="24"/>
        </w:rPr>
        <w:t xml:space="preserve">Полевые измерения и интерпретация электроразведочных данных осуществлялись с помощью современного аппаратурно-программного комплекса, разработанного при участии авторов статьи: </w:t>
      </w:r>
      <w:r w:rsidRPr="009F0EA1">
        <w:rPr>
          <w:rFonts w:ascii="Times New Roman" w:hAnsi="Times New Roman" w:cs="Times New Roman"/>
          <w:sz w:val="24"/>
          <w:szCs w:val="24"/>
        </w:rPr>
        <w:t xml:space="preserve">аппаратурного комплекса АМС-1 (ООО НПП ”Интромаг”) </w:t>
      </w:r>
      <w:r w:rsidR="0055778F">
        <w:rPr>
          <w:rFonts w:ascii="Times New Roman" w:hAnsi="Times New Roman" w:cs="Times New Roman"/>
          <w:sz w:val="24"/>
          <w:szCs w:val="24"/>
        </w:rPr>
        <w:t>[1] и системы программ «ЗОНД» [5</w:t>
      </w:r>
      <w:r w:rsidRPr="009F0EA1">
        <w:rPr>
          <w:rFonts w:ascii="Times New Roman" w:hAnsi="Times New Roman" w:cs="Times New Roman"/>
          <w:sz w:val="24"/>
          <w:szCs w:val="24"/>
        </w:rPr>
        <w:t>].</w:t>
      </w:r>
    </w:p>
    <w:p w:rsidR="007546E7" w:rsidRDefault="00C51350" w:rsidP="007546E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разработке методики и проведении полевых работ учитывались </w:t>
      </w:r>
      <w:r w:rsidR="007276FB">
        <w:rPr>
          <w:rFonts w:ascii="Times New Roman" w:hAnsi="Times New Roman" w:cs="Times New Roman"/>
          <w:sz w:val="24"/>
          <w:szCs w:val="24"/>
        </w:rPr>
        <w:t>неблагоприятные для электроразведочных методов условия, которыми характеризуется объект исследования, а также применялись технологии, позволяющие повысить информативность и достоверность получаемых данных.</w:t>
      </w:r>
      <w:r>
        <w:rPr>
          <w:rFonts w:ascii="Times New Roman" w:hAnsi="Times New Roman" w:cs="Times New Roman"/>
          <w:sz w:val="24"/>
          <w:szCs w:val="24"/>
        </w:rPr>
        <w:t xml:space="preserve"> </w:t>
      </w:r>
      <w:r w:rsidR="007546E7" w:rsidRPr="007546E7">
        <w:rPr>
          <w:rFonts w:ascii="Times New Roman" w:hAnsi="Times New Roman" w:cs="Times New Roman"/>
          <w:sz w:val="24"/>
          <w:szCs w:val="24"/>
        </w:rPr>
        <w:t>Полевые наблюдения методом ВЭЗ проводились с использованием трёхэлектродной установки Шлюмберже</w:t>
      </w:r>
      <w:r w:rsidR="007276FB">
        <w:rPr>
          <w:rFonts w:ascii="Times New Roman" w:hAnsi="Times New Roman" w:cs="Times New Roman"/>
          <w:sz w:val="24"/>
          <w:szCs w:val="24"/>
        </w:rPr>
        <w:t xml:space="preserve"> </w:t>
      </w:r>
      <w:r w:rsidR="007276FB" w:rsidRPr="007546E7">
        <w:rPr>
          <w:rFonts w:ascii="Times New Roman" w:hAnsi="Times New Roman" w:cs="Times New Roman"/>
          <w:sz w:val="24"/>
          <w:szCs w:val="24"/>
        </w:rPr>
        <w:t>с шагом 10 м</w:t>
      </w:r>
      <w:r w:rsidR="007546E7" w:rsidRPr="007546E7">
        <w:rPr>
          <w:rFonts w:ascii="Times New Roman" w:hAnsi="Times New Roman" w:cs="Times New Roman"/>
          <w:sz w:val="24"/>
          <w:szCs w:val="24"/>
        </w:rPr>
        <w:t xml:space="preserve"> по профилю субмеридионального направления, проложенному вдоль гребня каменно-набросной плотины (</w:t>
      </w:r>
      <w:r w:rsidR="007546E7" w:rsidRPr="0055778F">
        <w:rPr>
          <w:rFonts w:ascii="Times New Roman" w:hAnsi="Times New Roman" w:cs="Times New Roman"/>
          <w:i/>
          <w:sz w:val="24"/>
          <w:szCs w:val="24"/>
        </w:rPr>
        <w:t>рис</w:t>
      </w:r>
      <w:r w:rsidR="0055778F" w:rsidRPr="0055778F">
        <w:rPr>
          <w:rFonts w:ascii="Times New Roman" w:hAnsi="Times New Roman" w:cs="Times New Roman"/>
          <w:sz w:val="24"/>
          <w:szCs w:val="24"/>
        </w:rPr>
        <w:t>.</w:t>
      </w:r>
      <w:r w:rsidR="007546E7" w:rsidRPr="007546E7">
        <w:rPr>
          <w:rFonts w:ascii="Times New Roman" w:hAnsi="Times New Roman" w:cs="Times New Roman"/>
          <w:sz w:val="24"/>
          <w:szCs w:val="24"/>
        </w:rPr>
        <w:t> </w:t>
      </w:r>
      <w:r w:rsidR="006F05A2">
        <w:rPr>
          <w:rFonts w:ascii="Times New Roman" w:hAnsi="Times New Roman" w:cs="Times New Roman"/>
          <w:sz w:val="24"/>
          <w:szCs w:val="24"/>
        </w:rPr>
        <w:t>1</w:t>
      </w:r>
      <w:r w:rsidR="007546E7" w:rsidRPr="007546E7">
        <w:rPr>
          <w:rFonts w:ascii="Times New Roman" w:hAnsi="Times New Roman" w:cs="Times New Roman"/>
          <w:sz w:val="24"/>
          <w:szCs w:val="24"/>
        </w:rPr>
        <w:t xml:space="preserve">). В связи с тем, что поверхность дамбы была представлена монолитной каменно-бетонной конструкцией, </w:t>
      </w:r>
      <w:r w:rsidR="007276FB">
        <w:rPr>
          <w:rFonts w:ascii="Times New Roman" w:hAnsi="Times New Roman" w:cs="Times New Roman"/>
          <w:sz w:val="24"/>
          <w:szCs w:val="24"/>
        </w:rPr>
        <w:t>что обусловило</w:t>
      </w:r>
      <w:r w:rsidR="007546E7" w:rsidRPr="007546E7">
        <w:rPr>
          <w:rFonts w:ascii="Times New Roman" w:hAnsi="Times New Roman" w:cs="Times New Roman"/>
          <w:sz w:val="24"/>
          <w:szCs w:val="24"/>
        </w:rPr>
        <w:t xml:space="preserve"> невозможно</w:t>
      </w:r>
      <w:r w:rsidR="007276FB">
        <w:rPr>
          <w:rFonts w:ascii="Times New Roman" w:hAnsi="Times New Roman" w:cs="Times New Roman"/>
          <w:sz w:val="24"/>
          <w:szCs w:val="24"/>
        </w:rPr>
        <w:t>сть</w:t>
      </w:r>
      <w:r w:rsidR="007546E7" w:rsidRPr="007546E7">
        <w:rPr>
          <w:rFonts w:ascii="Times New Roman" w:hAnsi="Times New Roman" w:cs="Times New Roman"/>
          <w:sz w:val="24"/>
          <w:szCs w:val="24"/>
        </w:rPr>
        <w:t xml:space="preserve"> </w:t>
      </w:r>
      <w:r w:rsidR="007276FB">
        <w:rPr>
          <w:rFonts w:ascii="Times New Roman" w:hAnsi="Times New Roman" w:cs="Times New Roman"/>
          <w:sz w:val="24"/>
          <w:szCs w:val="24"/>
        </w:rPr>
        <w:t>применения</w:t>
      </w:r>
      <w:r w:rsidR="007546E7" w:rsidRPr="007546E7">
        <w:rPr>
          <w:rFonts w:ascii="Times New Roman" w:hAnsi="Times New Roman" w:cs="Times New Roman"/>
          <w:sz w:val="24"/>
          <w:szCs w:val="24"/>
        </w:rPr>
        <w:t xml:space="preserve"> стержневых электродов, измерения были выполнены с использованием специально сконструир</w:t>
      </w:r>
      <w:r w:rsidR="007546E7" w:rsidRPr="0055778F">
        <w:rPr>
          <w:rFonts w:ascii="Times New Roman" w:hAnsi="Times New Roman" w:cs="Times New Roman"/>
          <w:sz w:val="24"/>
          <w:szCs w:val="24"/>
        </w:rPr>
        <w:t>ованных стелющихся электродов</w:t>
      </w:r>
      <w:r w:rsidR="007276FB" w:rsidRPr="0055778F">
        <w:rPr>
          <w:rFonts w:ascii="Times New Roman" w:hAnsi="Times New Roman" w:cs="Times New Roman"/>
          <w:sz w:val="24"/>
          <w:szCs w:val="24"/>
        </w:rPr>
        <w:t xml:space="preserve">, </w:t>
      </w:r>
      <w:r w:rsidR="00782981" w:rsidRPr="0055778F">
        <w:rPr>
          <w:rFonts w:ascii="Times New Roman" w:hAnsi="Times New Roman" w:cs="Times New Roman"/>
          <w:sz w:val="24"/>
          <w:szCs w:val="24"/>
        </w:rPr>
        <w:t>обеспечивших необходимый гальванический контакт</w:t>
      </w:r>
      <w:r w:rsidR="00782981">
        <w:rPr>
          <w:rFonts w:ascii="Times New Roman" w:hAnsi="Times New Roman" w:cs="Times New Roman"/>
          <w:sz w:val="24"/>
          <w:szCs w:val="24"/>
        </w:rPr>
        <w:t xml:space="preserve"> </w:t>
      </w:r>
      <w:r w:rsidR="007546E7" w:rsidRPr="007546E7">
        <w:rPr>
          <w:rFonts w:ascii="Times New Roman" w:hAnsi="Times New Roman" w:cs="Times New Roman"/>
          <w:sz w:val="24"/>
          <w:szCs w:val="24"/>
        </w:rPr>
        <w:t xml:space="preserve">«электрод-поверхность» </w:t>
      </w:r>
      <w:r w:rsidR="007546F8">
        <w:rPr>
          <w:rFonts w:ascii="Times New Roman" w:hAnsi="Times New Roman" w:cs="Times New Roman"/>
          <w:sz w:val="24"/>
          <w:szCs w:val="24"/>
        </w:rPr>
        <w:t xml:space="preserve">без необходимости их </w:t>
      </w:r>
      <w:r w:rsidR="007546E7" w:rsidRPr="007546E7">
        <w:rPr>
          <w:rFonts w:ascii="Times New Roman" w:hAnsi="Times New Roman" w:cs="Times New Roman"/>
          <w:sz w:val="24"/>
          <w:szCs w:val="24"/>
        </w:rPr>
        <w:t xml:space="preserve">погружения в материал дамбы. При </w:t>
      </w:r>
      <w:r w:rsidR="007276FB">
        <w:rPr>
          <w:rFonts w:ascii="Times New Roman" w:hAnsi="Times New Roman" w:cs="Times New Roman"/>
          <w:sz w:val="24"/>
          <w:szCs w:val="24"/>
        </w:rPr>
        <w:t>проведении опытно-методических работ</w:t>
      </w:r>
      <w:r w:rsidR="007546E7" w:rsidRPr="007546E7">
        <w:rPr>
          <w:rFonts w:ascii="Times New Roman" w:hAnsi="Times New Roman" w:cs="Times New Roman"/>
          <w:sz w:val="24"/>
          <w:szCs w:val="24"/>
        </w:rPr>
        <w:t xml:space="preserve"> было установлено, что результаты, полученные при данном способе заземления, сопоставимы с результатами при традиционном штырьевом заземлении.</w:t>
      </w:r>
      <w:r w:rsidR="005E1A3A">
        <w:rPr>
          <w:rFonts w:ascii="Times New Roman" w:hAnsi="Times New Roman" w:cs="Times New Roman"/>
          <w:sz w:val="24"/>
          <w:szCs w:val="24"/>
        </w:rPr>
        <w:t xml:space="preserve"> </w:t>
      </w:r>
    </w:p>
    <w:p w:rsidR="007546E7" w:rsidRDefault="006F05A2" w:rsidP="007546E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оценки интенсивности фильтрационных процессов были выполнены работы </w:t>
      </w:r>
      <w:r w:rsidRPr="00CE606B">
        <w:rPr>
          <w:rFonts w:ascii="Times New Roman" w:hAnsi="Times New Roman" w:cs="Times New Roman"/>
          <w:sz w:val="24"/>
          <w:szCs w:val="24"/>
        </w:rPr>
        <w:t xml:space="preserve">методом ЕП по двум профилям, </w:t>
      </w:r>
      <w:r w:rsidR="00CE606B" w:rsidRPr="00CE606B">
        <w:rPr>
          <w:rFonts w:ascii="Times New Roman" w:hAnsi="Times New Roman" w:cs="Times New Roman"/>
          <w:sz w:val="24"/>
          <w:szCs w:val="24"/>
        </w:rPr>
        <w:t>один из которых проходил вблизи восточного склона дамбы в водной части верхнего бьефа, второй – в наземной части со стороны нижнего бьефа</w:t>
      </w:r>
      <w:r w:rsidR="00CE606B">
        <w:rPr>
          <w:rFonts w:ascii="Times New Roman" w:hAnsi="Times New Roman" w:cs="Times New Roman"/>
          <w:sz w:val="24"/>
          <w:szCs w:val="24"/>
        </w:rPr>
        <w:t xml:space="preserve"> (</w:t>
      </w:r>
      <w:r w:rsidR="00CE606B" w:rsidRPr="0055778F">
        <w:rPr>
          <w:rFonts w:ascii="Times New Roman" w:hAnsi="Times New Roman" w:cs="Times New Roman"/>
          <w:i/>
          <w:sz w:val="24"/>
          <w:szCs w:val="24"/>
        </w:rPr>
        <w:t>рис</w:t>
      </w:r>
      <w:r w:rsidR="0055778F" w:rsidRPr="0055778F">
        <w:rPr>
          <w:rFonts w:ascii="Times New Roman" w:hAnsi="Times New Roman" w:cs="Times New Roman"/>
          <w:i/>
          <w:sz w:val="24"/>
          <w:szCs w:val="24"/>
        </w:rPr>
        <w:t>.</w:t>
      </w:r>
      <w:r w:rsidR="00CE606B">
        <w:rPr>
          <w:rFonts w:ascii="Times New Roman" w:hAnsi="Times New Roman" w:cs="Times New Roman"/>
          <w:sz w:val="24"/>
          <w:szCs w:val="24"/>
        </w:rPr>
        <w:t> </w:t>
      </w:r>
      <w:r w:rsidR="00CE606B" w:rsidRPr="0055778F">
        <w:rPr>
          <w:rFonts w:ascii="Times New Roman" w:hAnsi="Times New Roman" w:cs="Times New Roman"/>
          <w:i/>
          <w:sz w:val="24"/>
          <w:szCs w:val="24"/>
        </w:rPr>
        <w:t>1</w:t>
      </w:r>
      <w:r w:rsidR="00CE606B">
        <w:rPr>
          <w:rFonts w:ascii="Times New Roman" w:hAnsi="Times New Roman" w:cs="Times New Roman"/>
          <w:sz w:val="24"/>
          <w:szCs w:val="24"/>
        </w:rPr>
        <w:t>).</w:t>
      </w:r>
      <w:r w:rsidR="00CE606B" w:rsidRPr="00CE606B">
        <w:rPr>
          <w:rFonts w:ascii="Times New Roman" w:hAnsi="Times New Roman" w:cs="Times New Roman"/>
          <w:sz w:val="24"/>
          <w:szCs w:val="24"/>
        </w:rPr>
        <w:t xml:space="preserve"> </w:t>
      </w:r>
      <w:r w:rsidR="007546E7" w:rsidRPr="00CE606B">
        <w:rPr>
          <w:rFonts w:ascii="Times New Roman" w:hAnsi="Times New Roman" w:cs="Times New Roman"/>
          <w:sz w:val="24"/>
          <w:szCs w:val="24"/>
        </w:rPr>
        <w:t>В целях</w:t>
      </w:r>
      <w:r w:rsidR="007546E7" w:rsidRPr="007546E7">
        <w:rPr>
          <w:rFonts w:ascii="Times New Roman" w:hAnsi="Times New Roman" w:cs="Times New Roman"/>
          <w:sz w:val="24"/>
          <w:szCs w:val="24"/>
        </w:rPr>
        <w:t xml:space="preserve"> выделения и наиболее уверенной локализации возможных зон фильтрации вод в теле дамбы при проведении наблюдений</w:t>
      </w:r>
      <w:r w:rsidR="007546E7">
        <w:rPr>
          <w:rFonts w:ascii="Times New Roman" w:hAnsi="Times New Roman" w:cs="Times New Roman"/>
          <w:sz w:val="24"/>
          <w:szCs w:val="24"/>
        </w:rPr>
        <w:t xml:space="preserve"> методом ЕП</w:t>
      </w:r>
      <w:r w:rsidR="007546E7" w:rsidRPr="007546E7">
        <w:rPr>
          <w:rFonts w:ascii="Times New Roman" w:hAnsi="Times New Roman" w:cs="Times New Roman"/>
          <w:sz w:val="24"/>
          <w:szCs w:val="24"/>
        </w:rPr>
        <w:t xml:space="preserve"> по профилю, проходящему в водной части, использована нестандартная методика наблюдений, заключающаяся в проведении измерений электрического поля на нескольких уровнях с погружением измерительного электрода относительно водной поверхности на глубины 10, 15, 20 и 30 м. Учитывая, что расхождение высотных отметок между уровнем воды и гребнем каменно-набросной плотины в период измерений составляло 2,5 м, при данной методике наблюдений контролировались фильтрационные характеристики дамбы соответственно на глубинах 12,5, 17,5, 22,5 и 32,5 м. Так как глубина водохранилища уменьшается в прибрежной части, с увеличением глубины погружения </w:t>
      </w:r>
      <w:r w:rsidR="007276FB">
        <w:rPr>
          <w:rFonts w:ascii="Times New Roman" w:hAnsi="Times New Roman" w:cs="Times New Roman"/>
          <w:sz w:val="24"/>
          <w:szCs w:val="24"/>
        </w:rPr>
        <w:t>сокращалась</w:t>
      </w:r>
      <w:r w:rsidR="007546E7" w:rsidRPr="007546E7">
        <w:rPr>
          <w:rFonts w:ascii="Times New Roman" w:hAnsi="Times New Roman" w:cs="Times New Roman"/>
          <w:sz w:val="24"/>
          <w:szCs w:val="24"/>
        </w:rPr>
        <w:t xml:space="preserve"> длина исследуемого </w:t>
      </w:r>
      <w:r w:rsidR="007546E7" w:rsidRPr="007546E7">
        <w:rPr>
          <w:rFonts w:ascii="Times New Roman" w:hAnsi="Times New Roman" w:cs="Times New Roman"/>
          <w:sz w:val="24"/>
          <w:szCs w:val="24"/>
        </w:rPr>
        <w:lastRenderedPageBreak/>
        <w:t>участка. Наземный профиль, расположенный в западной части склона дамбы, проходил ниже уровня гребня дамбы на 24,5 м (на абсолютной отметке 185 м).</w:t>
      </w:r>
      <w:r w:rsidR="007276FB">
        <w:rPr>
          <w:rFonts w:ascii="Times New Roman" w:hAnsi="Times New Roman" w:cs="Times New Roman"/>
          <w:sz w:val="24"/>
          <w:szCs w:val="24"/>
        </w:rPr>
        <w:t xml:space="preserve"> </w:t>
      </w:r>
      <w:r w:rsidR="007546E7" w:rsidRPr="007546E7">
        <w:rPr>
          <w:rFonts w:ascii="Times New Roman" w:hAnsi="Times New Roman" w:cs="Times New Roman"/>
          <w:sz w:val="24"/>
          <w:szCs w:val="24"/>
        </w:rPr>
        <w:t>В целях повышения информативности и контроля достоверности получаемых результатов был использован вариант съемки потенциала с двойными наблюдениями, включавшими в себя прохождение профиля от начальной точки до конечной и повторные наблюдения с прохождением профиля от конечной точки к начальной.</w:t>
      </w:r>
    </w:p>
    <w:p w:rsidR="000D46E3" w:rsidRDefault="000D46E3" w:rsidP="007546E7">
      <w:pPr>
        <w:spacing w:after="0" w:line="360" w:lineRule="auto"/>
        <w:ind w:firstLine="709"/>
        <w:contextualSpacing/>
        <w:jc w:val="both"/>
        <w:rPr>
          <w:rFonts w:ascii="Times New Roman" w:hAnsi="Times New Roman" w:cs="Times New Roman"/>
          <w:sz w:val="24"/>
          <w:szCs w:val="24"/>
        </w:rPr>
      </w:pPr>
    </w:p>
    <w:p w:rsidR="000D46E3" w:rsidRDefault="000D46E3" w:rsidP="000D46E3">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7750" cy="3609765"/>
            <wp:effectExtent l="19050" t="0" r="0" b="0"/>
            <wp:docPr id="4" name="Рисунок 1" descr="D:\Таня\Научная работа\Дамба 2015\статья ВАК\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ня\Научная работа\Дамба 2015\статья ВАК\рис1.jpg"/>
                    <pic:cNvPicPr>
                      <a:picLocks noChangeAspect="1" noChangeArrowheads="1"/>
                    </pic:cNvPicPr>
                  </pic:nvPicPr>
                  <pic:blipFill>
                    <a:blip r:embed="rId7" cstate="print"/>
                    <a:srcRect/>
                    <a:stretch>
                      <a:fillRect/>
                    </a:stretch>
                  </pic:blipFill>
                  <pic:spPr bwMode="auto">
                    <a:xfrm>
                      <a:off x="0" y="0"/>
                      <a:ext cx="4857750" cy="3609765"/>
                    </a:xfrm>
                    <a:prstGeom prst="rect">
                      <a:avLst/>
                    </a:prstGeom>
                    <a:noFill/>
                    <a:ln w="9525">
                      <a:noFill/>
                      <a:miter lim="800000"/>
                      <a:headEnd/>
                      <a:tailEnd/>
                    </a:ln>
                  </pic:spPr>
                </pic:pic>
              </a:graphicData>
            </a:graphic>
          </wp:inline>
        </w:drawing>
      </w:r>
    </w:p>
    <w:p w:rsidR="000D46E3" w:rsidRDefault="000D46E3" w:rsidP="000D46E3">
      <w:pPr>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Рис</w:t>
      </w:r>
      <w:r w:rsidR="0055778F" w:rsidRPr="00C13B57">
        <w:rPr>
          <w:rFonts w:ascii="Times New Roman" w:hAnsi="Times New Roman" w:cs="Times New Roman"/>
          <w:sz w:val="24"/>
          <w:szCs w:val="24"/>
        </w:rPr>
        <w:t>.</w:t>
      </w:r>
      <w:r>
        <w:rPr>
          <w:rFonts w:ascii="Times New Roman" w:hAnsi="Times New Roman" w:cs="Times New Roman"/>
          <w:sz w:val="24"/>
          <w:szCs w:val="24"/>
        </w:rPr>
        <w:t xml:space="preserve"> 1. Схема работ комплексом электроразведочных методов</w:t>
      </w:r>
    </w:p>
    <w:p w:rsidR="000D46E3" w:rsidRDefault="000D46E3" w:rsidP="000D46E3">
      <w:pPr>
        <w:spacing w:after="0" w:line="360" w:lineRule="auto"/>
        <w:ind w:firstLine="709"/>
        <w:contextualSpacing/>
        <w:jc w:val="both"/>
        <w:rPr>
          <w:rFonts w:ascii="Times New Roman" w:hAnsi="Times New Roman" w:cs="Times New Roman"/>
          <w:sz w:val="24"/>
          <w:szCs w:val="24"/>
        </w:rPr>
      </w:pPr>
    </w:p>
    <w:p w:rsidR="002C0366" w:rsidRDefault="00EC4CAD" w:rsidP="002C036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Применение данного комплекса методов позволило получить взаимодополняющие данные</w:t>
      </w:r>
      <w:r w:rsidR="002C0366">
        <w:rPr>
          <w:rFonts w:ascii="Times New Roman" w:hAnsi="Times New Roman" w:cs="Times New Roman"/>
          <w:sz w:val="24"/>
          <w:szCs w:val="24"/>
        </w:rPr>
        <w:t xml:space="preserve"> </w:t>
      </w:r>
      <w:r>
        <w:rPr>
          <w:rFonts w:ascii="Times New Roman" w:hAnsi="Times New Roman" w:cs="Times New Roman"/>
          <w:sz w:val="24"/>
          <w:szCs w:val="24"/>
        </w:rPr>
        <w:t>о</w:t>
      </w:r>
      <w:r w:rsidR="002C0366">
        <w:rPr>
          <w:rFonts w:ascii="Times New Roman" w:hAnsi="Times New Roman" w:cs="Times New Roman"/>
          <w:sz w:val="24"/>
          <w:szCs w:val="24"/>
        </w:rPr>
        <w:t xml:space="preserve"> различных характеристиках</w:t>
      </w:r>
      <w:r>
        <w:rPr>
          <w:rFonts w:ascii="Times New Roman" w:hAnsi="Times New Roman" w:cs="Times New Roman"/>
          <w:sz w:val="24"/>
          <w:szCs w:val="24"/>
        </w:rPr>
        <w:t xml:space="preserve"> негативных инженерно-геологических процесс</w:t>
      </w:r>
      <w:r w:rsidR="002C0366">
        <w:rPr>
          <w:rFonts w:ascii="Times New Roman" w:hAnsi="Times New Roman" w:cs="Times New Roman"/>
          <w:sz w:val="24"/>
          <w:szCs w:val="24"/>
        </w:rPr>
        <w:t>ов</w:t>
      </w:r>
      <w:r>
        <w:rPr>
          <w:rFonts w:ascii="Times New Roman" w:hAnsi="Times New Roman" w:cs="Times New Roman"/>
          <w:sz w:val="24"/>
          <w:szCs w:val="24"/>
        </w:rPr>
        <w:t xml:space="preserve"> в теле плотины. </w:t>
      </w:r>
      <w:r w:rsidR="0055778F">
        <w:rPr>
          <w:rFonts w:ascii="Times New Roman" w:hAnsi="Times New Roman" w:cs="Times New Roman"/>
          <w:sz w:val="24"/>
          <w:szCs w:val="24"/>
        </w:rPr>
        <w:t>Интерпретация данных электрического зондирования на каественном и количественном уровнях позволила получить</w:t>
      </w:r>
      <w:r w:rsidR="000D46E3" w:rsidRPr="009F0EA1">
        <w:rPr>
          <w:rFonts w:ascii="Times New Roman" w:hAnsi="Times New Roman" w:cs="Times New Roman"/>
          <w:sz w:val="24"/>
          <w:szCs w:val="24"/>
        </w:rPr>
        <w:t xml:space="preserve"> геоэлектрические разрезы, отображающие изменение физического состояния пород в интервале глубин от 3 до 75 м (</w:t>
      </w:r>
      <w:r w:rsidR="0055778F">
        <w:rPr>
          <w:rFonts w:ascii="Times New Roman" w:hAnsi="Times New Roman" w:cs="Times New Roman"/>
          <w:i/>
          <w:sz w:val="24"/>
          <w:szCs w:val="24"/>
        </w:rPr>
        <w:t>рис. 5а, б</w:t>
      </w:r>
      <w:r w:rsidR="0055778F">
        <w:rPr>
          <w:rFonts w:ascii="Times New Roman" w:hAnsi="Times New Roman" w:cs="Times New Roman"/>
          <w:sz w:val="24"/>
          <w:szCs w:val="24"/>
        </w:rPr>
        <w:t xml:space="preserve">), что характеризует тело плотины (мощностью до 40 м), в основном состоящее из наброски глыб песчаника и известняка, </w:t>
      </w:r>
      <w:r w:rsidR="00350DE0">
        <w:rPr>
          <w:rFonts w:ascii="Times New Roman" w:hAnsi="Times New Roman" w:cs="Times New Roman"/>
          <w:sz w:val="24"/>
          <w:szCs w:val="24"/>
        </w:rPr>
        <w:t xml:space="preserve">и подстилающие отложения, представленные песчаниками и аргиллитами. </w:t>
      </w:r>
      <w:r w:rsidR="00BD0F25">
        <w:rPr>
          <w:rFonts w:ascii="Times New Roman" w:hAnsi="Times New Roman" w:cs="Times New Roman"/>
          <w:sz w:val="24"/>
          <w:szCs w:val="24"/>
        </w:rPr>
        <w:t xml:space="preserve">При проведении </w:t>
      </w:r>
      <w:r w:rsidR="00BD0F25" w:rsidRPr="00A37F5E">
        <w:rPr>
          <w:rFonts w:ascii="Times New Roman" w:hAnsi="Times New Roman" w:cs="Times New Roman"/>
          <w:sz w:val="24"/>
          <w:szCs w:val="24"/>
        </w:rPr>
        <w:t>количест</w:t>
      </w:r>
      <w:r w:rsidR="00BD0F25">
        <w:rPr>
          <w:rFonts w:ascii="Times New Roman" w:hAnsi="Times New Roman" w:cs="Times New Roman"/>
          <w:sz w:val="24"/>
          <w:szCs w:val="24"/>
        </w:rPr>
        <w:t>венной интерпретации данных ВЭЗ</w:t>
      </w:r>
      <w:r w:rsidR="00BD0F25" w:rsidRPr="00A37F5E">
        <w:rPr>
          <w:rFonts w:ascii="Times New Roman" w:hAnsi="Times New Roman" w:cs="Times New Roman"/>
          <w:sz w:val="24"/>
          <w:szCs w:val="24"/>
        </w:rPr>
        <w:t xml:space="preserve"> </w:t>
      </w:r>
      <w:r w:rsidR="00BD0F25">
        <w:rPr>
          <w:rFonts w:ascii="Times New Roman" w:hAnsi="Times New Roman" w:cs="Times New Roman"/>
          <w:sz w:val="24"/>
          <w:szCs w:val="24"/>
        </w:rPr>
        <w:t>в</w:t>
      </w:r>
      <w:r w:rsidR="00A37F5E" w:rsidRPr="00A37F5E">
        <w:rPr>
          <w:rFonts w:ascii="Times New Roman" w:hAnsi="Times New Roman" w:cs="Times New Roman"/>
          <w:sz w:val="24"/>
          <w:szCs w:val="24"/>
        </w:rPr>
        <w:t xml:space="preserve"> целях увеличения детализации оценки физических свойств среды</w:t>
      </w:r>
      <w:r w:rsidR="00BD0F25">
        <w:rPr>
          <w:rFonts w:ascii="Times New Roman" w:hAnsi="Times New Roman" w:cs="Times New Roman"/>
          <w:sz w:val="24"/>
          <w:szCs w:val="24"/>
        </w:rPr>
        <w:t>,</w:t>
      </w:r>
      <w:r w:rsidR="00A37F5E" w:rsidRPr="00A37F5E">
        <w:rPr>
          <w:rFonts w:ascii="Times New Roman" w:hAnsi="Times New Roman" w:cs="Times New Roman"/>
          <w:sz w:val="24"/>
          <w:szCs w:val="24"/>
        </w:rPr>
        <w:t xml:space="preserve"> </w:t>
      </w:r>
      <w:r w:rsidR="00BD0F25">
        <w:rPr>
          <w:rFonts w:ascii="Times New Roman" w:hAnsi="Times New Roman" w:cs="Times New Roman"/>
          <w:sz w:val="24"/>
          <w:szCs w:val="24"/>
        </w:rPr>
        <w:t>у</w:t>
      </w:r>
      <w:r w:rsidR="00A37F5E" w:rsidRPr="00A37F5E">
        <w:rPr>
          <w:rFonts w:ascii="Times New Roman" w:hAnsi="Times New Roman" w:cs="Times New Roman"/>
          <w:sz w:val="24"/>
          <w:szCs w:val="24"/>
        </w:rPr>
        <w:t>читывая отсутствие параметрического материала о геоэлектрических характеристиках изучаемой среды, было опробовано несколько вариантов формирования геоэлектрической модели, как с учетом имеющейся информации о строении дамбы,</w:t>
      </w:r>
      <w:r w:rsidR="002C0366">
        <w:rPr>
          <w:rFonts w:ascii="Times New Roman" w:hAnsi="Times New Roman" w:cs="Times New Roman"/>
          <w:sz w:val="24"/>
          <w:szCs w:val="24"/>
        </w:rPr>
        <w:t xml:space="preserve"> </w:t>
      </w:r>
      <w:r w:rsidR="002C0366" w:rsidRPr="00350DE0">
        <w:rPr>
          <w:rFonts w:ascii="Times New Roman" w:hAnsi="Times New Roman" w:cs="Times New Roman"/>
          <w:sz w:val="24"/>
          <w:szCs w:val="24"/>
        </w:rPr>
        <w:t>позволи</w:t>
      </w:r>
      <w:r w:rsidR="00782981" w:rsidRPr="00350DE0">
        <w:rPr>
          <w:rFonts w:ascii="Times New Roman" w:hAnsi="Times New Roman" w:cs="Times New Roman"/>
          <w:sz w:val="24"/>
          <w:szCs w:val="24"/>
        </w:rPr>
        <w:t>вшей</w:t>
      </w:r>
      <w:r w:rsidR="002C0366" w:rsidRPr="00A37F5E">
        <w:rPr>
          <w:rFonts w:ascii="Times New Roman" w:hAnsi="Times New Roman" w:cs="Times New Roman"/>
          <w:sz w:val="24"/>
          <w:szCs w:val="24"/>
        </w:rPr>
        <w:t xml:space="preserve"> отождествить одну из </w:t>
      </w:r>
      <w:r w:rsidR="002C0366" w:rsidRPr="00A37F5E">
        <w:rPr>
          <w:rFonts w:ascii="Times New Roman" w:hAnsi="Times New Roman" w:cs="Times New Roman"/>
          <w:sz w:val="24"/>
          <w:szCs w:val="24"/>
        </w:rPr>
        <w:lastRenderedPageBreak/>
        <w:t>геоэлектрических границ с основание</w:t>
      </w:r>
      <w:r w:rsidR="00350DE0">
        <w:rPr>
          <w:rFonts w:ascii="Times New Roman" w:hAnsi="Times New Roman" w:cs="Times New Roman"/>
          <w:sz w:val="24"/>
          <w:szCs w:val="24"/>
        </w:rPr>
        <w:t>м каменно-набросной плотины (</w:t>
      </w:r>
      <w:r w:rsidR="00350DE0" w:rsidRPr="00350DE0">
        <w:rPr>
          <w:rFonts w:ascii="Times New Roman" w:hAnsi="Times New Roman" w:cs="Times New Roman"/>
          <w:i/>
          <w:sz w:val="24"/>
          <w:szCs w:val="24"/>
        </w:rPr>
        <w:t>рис.</w:t>
      </w:r>
      <w:r w:rsidR="002C0366" w:rsidRPr="00350DE0">
        <w:rPr>
          <w:rFonts w:ascii="Times New Roman" w:hAnsi="Times New Roman" w:cs="Times New Roman"/>
          <w:i/>
          <w:sz w:val="24"/>
          <w:szCs w:val="24"/>
        </w:rPr>
        <w:t> 2 а</w:t>
      </w:r>
      <w:r w:rsidR="002C0366" w:rsidRPr="00A37F5E">
        <w:rPr>
          <w:rFonts w:ascii="Times New Roman" w:hAnsi="Times New Roman" w:cs="Times New Roman"/>
          <w:sz w:val="24"/>
          <w:szCs w:val="24"/>
        </w:rPr>
        <w:t>)</w:t>
      </w:r>
      <w:r w:rsidR="00BD0F25">
        <w:rPr>
          <w:rFonts w:ascii="Times New Roman" w:hAnsi="Times New Roman" w:cs="Times New Roman"/>
          <w:sz w:val="24"/>
          <w:szCs w:val="24"/>
        </w:rPr>
        <w:t>,</w:t>
      </w:r>
      <w:r w:rsidR="00A37F5E" w:rsidRPr="00A37F5E">
        <w:rPr>
          <w:rFonts w:ascii="Times New Roman" w:hAnsi="Times New Roman" w:cs="Times New Roman"/>
          <w:sz w:val="24"/>
          <w:szCs w:val="24"/>
        </w:rPr>
        <w:t xml:space="preserve"> так и на основе использования </w:t>
      </w:r>
      <w:r w:rsidR="00BD0F25">
        <w:rPr>
          <w:rFonts w:ascii="Times New Roman" w:hAnsi="Times New Roman" w:cs="Times New Roman"/>
          <w:sz w:val="24"/>
          <w:szCs w:val="24"/>
        </w:rPr>
        <w:t xml:space="preserve">условной </w:t>
      </w:r>
      <w:r w:rsidR="002C0366">
        <w:rPr>
          <w:rFonts w:ascii="Times New Roman" w:hAnsi="Times New Roman" w:cs="Times New Roman"/>
          <w:sz w:val="24"/>
          <w:szCs w:val="24"/>
        </w:rPr>
        <w:t>квазигоризонтально-слоистой модели среды</w:t>
      </w:r>
      <w:r w:rsidR="00350DE0">
        <w:rPr>
          <w:rFonts w:ascii="Times New Roman" w:hAnsi="Times New Roman" w:cs="Times New Roman"/>
          <w:sz w:val="24"/>
          <w:szCs w:val="24"/>
        </w:rPr>
        <w:t xml:space="preserve"> (</w:t>
      </w:r>
      <w:r w:rsidR="00350DE0" w:rsidRPr="00350DE0">
        <w:rPr>
          <w:rFonts w:ascii="Times New Roman" w:hAnsi="Times New Roman" w:cs="Times New Roman"/>
          <w:i/>
          <w:sz w:val="24"/>
          <w:szCs w:val="24"/>
        </w:rPr>
        <w:t>рис.</w:t>
      </w:r>
      <w:r w:rsidR="00A37F5E" w:rsidRPr="00350DE0">
        <w:rPr>
          <w:rFonts w:ascii="Times New Roman" w:hAnsi="Times New Roman" w:cs="Times New Roman"/>
          <w:i/>
          <w:sz w:val="24"/>
          <w:szCs w:val="24"/>
        </w:rPr>
        <w:t> 2 б</w:t>
      </w:r>
      <w:r w:rsidR="00A37F5E" w:rsidRPr="00A37F5E">
        <w:rPr>
          <w:rFonts w:ascii="Times New Roman" w:hAnsi="Times New Roman" w:cs="Times New Roman"/>
          <w:sz w:val="24"/>
          <w:szCs w:val="24"/>
        </w:rPr>
        <w:t>)</w:t>
      </w:r>
      <w:r w:rsidR="00BD0F25">
        <w:rPr>
          <w:rFonts w:ascii="Times New Roman" w:hAnsi="Times New Roman" w:cs="Times New Roman"/>
          <w:sz w:val="24"/>
          <w:szCs w:val="24"/>
        </w:rPr>
        <w:t>, в данном случае отражающей</w:t>
      </w:r>
      <w:r w:rsidR="007546F8">
        <w:rPr>
          <w:rFonts w:ascii="Times New Roman" w:hAnsi="Times New Roman" w:cs="Times New Roman"/>
          <w:sz w:val="24"/>
          <w:szCs w:val="24"/>
        </w:rPr>
        <w:t xml:space="preserve"> распределение электрических свойств в разных </w:t>
      </w:r>
      <w:r w:rsidR="007546F8" w:rsidRPr="00BD0F25">
        <w:rPr>
          <w:rFonts w:ascii="Times New Roman" w:hAnsi="Times New Roman" w:cs="Times New Roman"/>
          <w:sz w:val="24"/>
          <w:szCs w:val="24"/>
        </w:rPr>
        <w:t>интервалах глубин</w:t>
      </w:r>
      <w:r w:rsidR="00BD0F25">
        <w:rPr>
          <w:rFonts w:ascii="Times New Roman" w:hAnsi="Times New Roman" w:cs="Times New Roman"/>
          <w:sz w:val="24"/>
          <w:szCs w:val="24"/>
        </w:rPr>
        <w:t xml:space="preserve"> </w:t>
      </w:r>
      <w:r w:rsidR="00330006">
        <w:rPr>
          <w:rFonts w:ascii="Times New Roman" w:hAnsi="Times New Roman" w:cs="Times New Roman"/>
          <w:sz w:val="24"/>
          <w:szCs w:val="24"/>
        </w:rPr>
        <w:t>в пределах исследуемого объекта при условии отсутствия привязки к границам слоев</w:t>
      </w:r>
      <w:r w:rsidR="00BD0F25" w:rsidRPr="00BD0F25">
        <w:rPr>
          <w:rFonts w:ascii="Times New Roman" w:hAnsi="Times New Roman" w:cs="Times New Roman"/>
          <w:sz w:val="24"/>
          <w:szCs w:val="24"/>
        </w:rPr>
        <w:t>.</w:t>
      </w:r>
      <w:r w:rsidR="002C0366" w:rsidRPr="00BD0F25">
        <w:rPr>
          <w:rFonts w:ascii="Times New Roman" w:hAnsi="Times New Roman" w:cs="Times New Roman"/>
          <w:sz w:val="24"/>
          <w:szCs w:val="24"/>
        </w:rPr>
        <w:t xml:space="preserve"> </w:t>
      </w:r>
      <w:r w:rsidR="00BD0F25" w:rsidRPr="00BD0F25">
        <w:rPr>
          <w:rFonts w:ascii="Times New Roman" w:hAnsi="Times New Roman" w:cs="Times New Roman"/>
          <w:sz w:val="24"/>
          <w:szCs w:val="24"/>
        </w:rPr>
        <w:t>Результаты сравнительного анализа показали схожесть пространственного поведения электрических свойств среды, полученных д</w:t>
      </w:r>
      <w:r w:rsidR="00350DE0">
        <w:rPr>
          <w:rFonts w:ascii="Times New Roman" w:hAnsi="Times New Roman" w:cs="Times New Roman"/>
          <w:sz w:val="24"/>
          <w:szCs w:val="24"/>
        </w:rPr>
        <w:t>ля разных видов моделей (</w:t>
      </w:r>
      <w:r w:rsidR="00350DE0" w:rsidRPr="00350DE0">
        <w:rPr>
          <w:rFonts w:ascii="Times New Roman" w:hAnsi="Times New Roman" w:cs="Times New Roman"/>
          <w:i/>
          <w:sz w:val="24"/>
          <w:szCs w:val="24"/>
        </w:rPr>
        <w:t>рис.</w:t>
      </w:r>
      <w:r w:rsidR="00BD0F25" w:rsidRPr="00350DE0">
        <w:rPr>
          <w:rFonts w:ascii="Times New Roman" w:hAnsi="Times New Roman" w:cs="Times New Roman"/>
          <w:i/>
          <w:sz w:val="24"/>
          <w:szCs w:val="24"/>
        </w:rPr>
        <w:t> 2</w:t>
      </w:r>
      <w:r w:rsidR="00BD0F25" w:rsidRPr="00BD0F25">
        <w:rPr>
          <w:rFonts w:ascii="Times New Roman" w:hAnsi="Times New Roman" w:cs="Times New Roman"/>
          <w:sz w:val="24"/>
          <w:szCs w:val="24"/>
        </w:rPr>
        <w:t>).</w:t>
      </w:r>
    </w:p>
    <w:p w:rsidR="00BD0F25" w:rsidRDefault="00BD0F25" w:rsidP="00BD0F25">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Анализ полученных материалов</w:t>
      </w:r>
      <w:r>
        <w:rPr>
          <w:rFonts w:ascii="Times New Roman" w:hAnsi="Times New Roman" w:cs="Times New Roman"/>
          <w:sz w:val="24"/>
          <w:szCs w:val="24"/>
        </w:rPr>
        <w:t xml:space="preserve"> </w:t>
      </w:r>
      <w:r w:rsidRPr="009F0EA1">
        <w:rPr>
          <w:rFonts w:ascii="Times New Roman" w:hAnsi="Times New Roman" w:cs="Times New Roman"/>
          <w:sz w:val="24"/>
          <w:szCs w:val="24"/>
        </w:rPr>
        <w:t>показал закономерное понижение электрических сопротивлений в направлении от правобережной части дамбы к водосливной плотине (примерно от 850 до 15 Ом∙м).</w:t>
      </w:r>
      <w:r w:rsidR="00350DE0">
        <w:rPr>
          <w:rFonts w:ascii="Times New Roman" w:hAnsi="Times New Roman" w:cs="Times New Roman"/>
          <w:sz w:val="24"/>
          <w:szCs w:val="24"/>
        </w:rPr>
        <w:t xml:space="preserve"> Общая тенденция понижения сопротивлений может быть обусловлена повышением влагосодержания и уменьшением плотности грунтов, а также возможным влиянием гидротехнического сооружения, в частности, водосливной плотины. Одним из признаков этого является закономерное понижение фонового уровня электрических сопротивлений по мере приближения к водосливной плотине до значений несколько заниженных относительно известных</w:t>
      </w:r>
      <w:r w:rsidR="00C13B57">
        <w:rPr>
          <w:rFonts w:ascii="Times New Roman" w:hAnsi="Times New Roman" w:cs="Times New Roman"/>
          <w:sz w:val="24"/>
          <w:szCs w:val="24"/>
        </w:rPr>
        <w:t xml:space="preserve"> из практики величин электрического сопротивления каменно-набросных грунтов в условиях их обводненности пресными водами, составляющего обычно не менее 40 – 50 Ом*м. Тем не мене н</w:t>
      </w:r>
      <w:r w:rsidRPr="009F0EA1">
        <w:rPr>
          <w:rFonts w:ascii="Times New Roman" w:hAnsi="Times New Roman" w:cs="Times New Roman"/>
          <w:sz w:val="24"/>
          <w:szCs w:val="24"/>
        </w:rPr>
        <w:t>а фоне общего характера понижения сопротивлений выделено две зоны аномально пониженных сопротивлений (</w:t>
      </w:r>
      <w:r w:rsidR="00782981" w:rsidRPr="00C13B57">
        <w:rPr>
          <w:rFonts w:ascii="Times New Roman" w:hAnsi="Times New Roman" w:cs="Times New Roman"/>
          <w:sz w:val="24"/>
          <w:szCs w:val="24"/>
        </w:rPr>
        <w:t>по величине</w:t>
      </w:r>
      <w:r w:rsidR="00782981">
        <w:rPr>
          <w:rFonts w:ascii="Times New Roman" w:hAnsi="Times New Roman" w:cs="Times New Roman"/>
          <w:sz w:val="24"/>
          <w:szCs w:val="24"/>
        </w:rPr>
        <w:t xml:space="preserve"> </w:t>
      </w:r>
      <w:r w:rsidRPr="009F0EA1">
        <w:rPr>
          <w:rFonts w:ascii="Times New Roman" w:hAnsi="Times New Roman" w:cs="Times New Roman"/>
          <w:sz w:val="24"/>
          <w:szCs w:val="24"/>
        </w:rPr>
        <w:t>в 7–10 раз ниже фоновых значений), указывающих на наличие области повышенной разуплотненности и влагосодержания грунтов плотины.</w:t>
      </w:r>
      <w:r w:rsidR="00C13B57">
        <w:rPr>
          <w:rFonts w:ascii="Times New Roman" w:hAnsi="Times New Roman" w:cs="Times New Roman"/>
          <w:sz w:val="24"/>
          <w:szCs w:val="24"/>
        </w:rPr>
        <w:t xml:space="preserve"> При этом на этапе качественной интерпретации данных отчетливо проявляется лишь наиболее интенсивная аномальная область, что подчеркивает необходимость выполнения количественной интерпретации, позволяющей получить более детальную информацию о геоэлектрических особенностях изучаемой среды.</w:t>
      </w:r>
    </w:p>
    <w:p w:rsidR="000D46E3" w:rsidRPr="009F0EA1" w:rsidRDefault="000D46E3" w:rsidP="000D46E3">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 xml:space="preserve">Одна из </w:t>
      </w:r>
      <w:r w:rsidR="00C13B57">
        <w:rPr>
          <w:rFonts w:ascii="Times New Roman" w:hAnsi="Times New Roman" w:cs="Times New Roman"/>
          <w:sz w:val="24"/>
          <w:szCs w:val="24"/>
        </w:rPr>
        <w:t xml:space="preserve">выделенных аномальных областей длиной порядка 30 м </w:t>
      </w:r>
      <w:r w:rsidRPr="009F0EA1">
        <w:rPr>
          <w:rFonts w:ascii="Times New Roman" w:hAnsi="Times New Roman" w:cs="Times New Roman"/>
          <w:sz w:val="24"/>
          <w:szCs w:val="24"/>
        </w:rPr>
        <w:t xml:space="preserve"> расположена в интервале 230–260 м от начала профиля</w:t>
      </w:r>
      <w:r w:rsidR="00C13B57">
        <w:rPr>
          <w:rFonts w:ascii="Times New Roman" w:hAnsi="Times New Roman" w:cs="Times New Roman"/>
          <w:sz w:val="24"/>
          <w:szCs w:val="24"/>
        </w:rPr>
        <w:t xml:space="preserve"> и</w:t>
      </w:r>
      <w:r w:rsidRPr="009F0EA1">
        <w:rPr>
          <w:rFonts w:ascii="Times New Roman" w:hAnsi="Times New Roman" w:cs="Times New Roman"/>
          <w:sz w:val="24"/>
          <w:szCs w:val="24"/>
        </w:rPr>
        <w:t xml:space="preserve"> прослеживается в интервале глубин 5–30 м</w:t>
      </w:r>
      <w:r w:rsidR="00C13B57">
        <w:rPr>
          <w:rFonts w:ascii="Times New Roman" w:hAnsi="Times New Roman" w:cs="Times New Roman"/>
          <w:sz w:val="24"/>
          <w:szCs w:val="24"/>
        </w:rPr>
        <w:t xml:space="preserve"> относительно уровня гребня плотины</w:t>
      </w:r>
      <w:r w:rsidRPr="009F0EA1">
        <w:rPr>
          <w:rFonts w:ascii="Times New Roman" w:hAnsi="Times New Roman" w:cs="Times New Roman"/>
          <w:sz w:val="24"/>
          <w:szCs w:val="24"/>
        </w:rPr>
        <w:t xml:space="preserve">. </w:t>
      </w:r>
      <w:r w:rsidR="00C13B57">
        <w:rPr>
          <w:rFonts w:ascii="Times New Roman" w:hAnsi="Times New Roman" w:cs="Times New Roman"/>
          <w:sz w:val="24"/>
          <w:szCs w:val="24"/>
        </w:rPr>
        <w:t>Эта</w:t>
      </w:r>
      <w:r w:rsidRPr="009F0EA1">
        <w:rPr>
          <w:rFonts w:ascii="Times New Roman" w:hAnsi="Times New Roman" w:cs="Times New Roman"/>
          <w:sz w:val="24"/>
          <w:szCs w:val="24"/>
        </w:rPr>
        <w:t xml:space="preserve"> область отчетливо проявляется</w:t>
      </w:r>
      <w:r w:rsidR="00C13B57">
        <w:rPr>
          <w:rFonts w:ascii="Times New Roman" w:hAnsi="Times New Roman" w:cs="Times New Roman"/>
          <w:sz w:val="24"/>
          <w:szCs w:val="24"/>
        </w:rPr>
        <w:t xml:space="preserve"> уже</w:t>
      </w:r>
      <w:r w:rsidRPr="009F0EA1">
        <w:rPr>
          <w:rFonts w:ascii="Times New Roman" w:hAnsi="Times New Roman" w:cs="Times New Roman"/>
          <w:sz w:val="24"/>
          <w:szCs w:val="24"/>
        </w:rPr>
        <w:t xml:space="preserve"> на этапе качественной интерпретации данных метода ВЭЗ (</w:t>
      </w:r>
      <w:r w:rsidRPr="00C13B57">
        <w:rPr>
          <w:rFonts w:ascii="Times New Roman" w:hAnsi="Times New Roman" w:cs="Times New Roman"/>
          <w:i/>
          <w:sz w:val="24"/>
          <w:szCs w:val="24"/>
        </w:rPr>
        <w:t>рис</w:t>
      </w:r>
      <w:r w:rsidR="00C13B57" w:rsidRPr="00C13B57">
        <w:rPr>
          <w:rFonts w:ascii="Times New Roman" w:hAnsi="Times New Roman" w:cs="Times New Roman"/>
          <w:i/>
          <w:sz w:val="24"/>
          <w:szCs w:val="24"/>
        </w:rPr>
        <w:t>.</w:t>
      </w:r>
      <w:r w:rsidRPr="00C13B57">
        <w:rPr>
          <w:rFonts w:ascii="Times New Roman" w:hAnsi="Times New Roman" w:cs="Times New Roman"/>
          <w:i/>
          <w:sz w:val="24"/>
          <w:szCs w:val="24"/>
        </w:rPr>
        <w:t> </w:t>
      </w:r>
      <w:r w:rsidR="00330006" w:rsidRPr="00C13B57">
        <w:rPr>
          <w:rFonts w:ascii="Times New Roman" w:hAnsi="Times New Roman" w:cs="Times New Roman"/>
          <w:i/>
          <w:sz w:val="24"/>
          <w:szCs w:val="24"/>
        </w:rPr>
        <w:t>5</w:t>
      </w:r>
      <w:r w:rsidRPr="00C13B57">
        <w:rPr>
          <w:rFonts w:ascii="Times New Roman" w:hAnsi="Times New Roman" w:cs="Times New Roman"/>
          <w:i/>
          <w:sz w:val="24"/>
          <w:szCs w:val="24"/>
        </w:rPr>
        <w:t>а</w:t>
      </w:r>
      <w:r w:rsidRPr="009F0EA1">
        <w:rPr>
          <w:rFonts w:ascii="Times New Roman" w:hAnsi="Times New Roman" w:cs="Times New Roman"/>
          <w:sz w:val="24"/>
          <w:szCs w:val="24"/>
        </w:rPr>
        <w:t>) в районе 23–26 пикетов и характеризуется аномально низкими значениями кажуще</w:t>
      </w:r>
      <w:r w:rsidR="00330006">
        <w:rPr>
          <w:rFonts w:ascii="Times New Roman" w:hAnsi="Times New Roman" w:cs="Times New Roman"/>
          <w:sz w:val="24"/>
          <w:szCs w:val="24"/>
        </w:rPr>
        <w:t>гося сопротивления (</w:t>
      </w:r>
      <w:r w:rsidR="00E310C8">
        <w:rPr>
          <w:rFonts w:ascii="Times New Roman" w:hAnsi="Times New Roman" w:cs="Times New Roman"/>
          <w:sz w:val="24"/>
          <w:szCs w:val="24"/>
        </w:rPr>
        <w:t>в 10 раз ниже фоновых значений</w:t>
      </w:r>
      <w:r w:rsidR="00330006">
        <w:rPr>
          <w:rFonts w:ascii="Times New Roman" w:hAnsi="Times New Roman" w:cs="Times New Roman"/>
          <w:sz w:val="24"/>
          <w:szCs w:val="24"/>
        </w:rPr>
        <w:t>)</w:t>
      </w:r>
      <w:r w:rsidR="00E310C8">
        <w:rPr>
          <w:rFonts w:ascii="Times New Roman" w:hAnsi="Times New Roman" w:cs="Times New Roman"/>
          <w:sz w:val="24"/>
          <w:szCs w:val="24"/>
        </w:rPr>
        <w:t>,</w:t>
      </w:r>
      <w:r w:rsidRPr="009F0EA1">
        <w:rPr>
          <w:rFonts w:ascii="Times New Roman" w:hAnsi="Times New Roman" w:cs="Times New Roman"/>
          <w:sz w:val="24"/>
          <w:szCs w:val="24"/>
        </w:rPr>
        <w:t xml:space="preserve"> </w:t>
      </w:r>
      <w:r w:rsidR="00E310C8">
        <w:rPr>
          <w:rFonts w:ascii="Times New Roman" w:hAnsi="Times New Roman" w:cs="Times New Roman"/>
          <w:sz w:val="24"/>
          <w:szCs w:val="24"/>
        </w:rPr>
        <w:t xml:space="preserve"> ее параметры и положение подтверждаются данными количественной интерпретации</w:t>
      </w:r>
      <w:r w:rsidRPr="009F0EA1">
        <w:rPr>
          <w:rFonts w:ascii="Times New Roman" w:hAnsi="Times New Roman" w:cs="Times New Roman"/>
          <w:sz w:val="24"/>
          <w:szCs w:val="24"/>
        </w:rPr>
        <w:t xml:space="preserve"> (</w:t>
      </w:r>
      <w:r w:rsidR="00E310C8" w:rsidRPr="00E310C8">
        <w:rPr>
          <w:rFonts w:ascii="Times New Roman" w:hAnsi="Times New Roman" w:cs="Times New Roman"/>
          <w:i/>
          <w:sz w:val="24"/>
          <w:szCs w:val="24"/>
        </w:rPr>
        <w:t>рис.</w:t>
      </w:r>
      <w:r w:rsidRPr="00E310C8">
        <w:rPr>
          <w:rFonts w:ascii="Times New Roman" w:hAnsi="Times New Roman" w:cs="Times New Roman"/>
          <w:i/>
          <w:sz w:val="24"/>
          <w:szCs w:val="24"/>
        </w:rPr>
        <w:t> </w:t>
      </w:r>
      <w:r w:rsidR="00330006" w:rsidRPr="00E310C8">
        <w:rPr>
          <w:rFonts w:ascii="Times New Roman" w:hAnsi="Times New Roman" w:cs="Times New Roman"/>
          <w:i/>
          <w:sz w:val="24"/>
          <w:szCs w:val="24"/>
        </w:rPr>
        <w:t>5</w:t>
      </w:r>
      <w:r w:rsidRPr="00E310C8">
        <w:rPr>
          <w:rFonts w:ascii="Times New Roman" w:hAnsi="Times New Roman" w:cs="Times New Roman"/>
          <w:i/>
          <w:sz w:val="24"/>
          <w:szCs w:val="24"/>
        </w:rPr>
        <w:t>б</w:t>
      </w:r>
      <w:r w:rsidRPr="009F0EA1">
        <w:rPr>
          <w:rFonts w:ascii="Times New Roman" w:hAnsi="Times New Roman" w:cs="Times New Roman"/>
          <w:sz w:val="24"/>
          <w:szCs w:val="24"/>
        </w:rPr>
        <w:t xml:space="preserve">). </w:t>
      </w:r>
    </w:p>
    <w:p w:rsidR="000D46E3" w:rsidRDefault="000D46E3" w:rsidP="000D46E3">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Вторая область аномальных значений изучаемых параметров разреза расположена в интервале 160–190 м от начала профиля и прослеживается в интервале глубин 20–30 м</w:t>
      </w:r>
      <w:r w:rsidR="00E310C8">
        <w:rPr>
          <w:rFonts w:ascii="Times New Roman" w:hAnsi="Times New Roman" w:cs="Times New Roman"/>
          <w:sz w:val="24"/>
          <w:szCs w:val="24"/>
        </w:rPr>
        <w:t xml:space="preserve"> относительно уровня гребня плотины</w:t>
      </w:r>
      <w:r w:rsidRPr="009F0EA1">
        <w:rPr>
          <w:rFonts w:ascii="Times New Roman" w:hAnsi="Times New Roman" w:cs="Times New Roman"/>
          <w:sz w:val="24"/>
          <w:szCs w:val="24"/>
        </w:rPr>
        <w:t xml:space="preserve">. Данная аномальная область не находит отчетливого отображения в результатах качественной интерпретации данных ВЭЗ, ввиду повышенной интегральности используемых для нее наблюденных параметров поля при выделении </w:t>
      </w:r>
      <w:r w:rsidRPr="009F0EA1">
        <w:rPr>
          <w:rFonts w:ascii="Times New Roman" w:hAnsi="Times New Roman" w:cs="Times New Roman"/>
          <w:sz w:val="24"/>
          <w:szCs w:val="24"/>
        </w:rPr>
        <w:lastRenderedPageBreak/>
        <w:t>геологических локальных образований, обладающих пониженной контрастностью относительно вмещающих пород (</w:t>
      </w:r>
      <w:r w:rsidR="00E310C8">
        <w:rPr>
          <w:rFonts w:ascii="Times New Roman" w:hAnsi="Times New Roman" w:cs="Times New Roman"/>
          <w:i/>
          <w:sz w:val="24"/>
          <w:szCs w:val="24"/>
        </w:rPr>
        <w:t>рис.</w:t>
      </w:r>
      <w:r w:rsidRPr="00E310C8">
        <w:rPr>
          <w:rFonts w:ascii="Times New Roman" w:hAnsi="Times New Roman" w:cs="Times New Roman"/>
          <w:i/>
          <w:sz w:val="24"/>
          <w:szCs w:val="24"/>
        </w:rPr>
        <w:t> </w:t>
      </w:r>
      <w:r w:rsidR="00330006" w:rsidRPr="00E310C8">
        <w:rPr>
          <w:rFonts w:ascii="Times New Roman" w:hAnsi="Times New Roman" w:cs="Times New Roman"/>
          <w:i/>
          <w:sz w:val="24"/>
          <w:szCs w:val="24"/>
        </w:rPr>
        <w:t>5</w:t>
      </w:r>
      <w:r w:rsidRPr="00E310C8">
        <w:rPr>
          <w:rFonts w:ascii="Times New Roman" w:hAnsi="Times New Roman" w:cs="Times New Roman"/>
          <w:i/>
          <w:sz w:val="24"/>
          <w:szCs w:val="24"/>
        </w:rPr>
        <w:t>а</w:t>
      </w:r>
      <w:r w:rsidRPr="009F0EA1">
        <w:rPr>
          <w:rFonts w:ascii="Times New Roman" w:hAnsi="Times New Roman" w:cs="Times New Roman"/>
          <w:sz w:val="24"/>
          <w:szCs w:val="24"/>
        </w:rPr>
        <w:t>). Применение количественной интерпретации, существенно повышающей разрешающую способность расчленения разреза</w:t>
      </w:r>
      <w:r w:rsidR="00E310C8" w:rsidRPr="00E310C8">
        <w:rPr>
          <w:rFonts w:ascii="Times New Roman" w:hAnsi="Times New Roman" w:cs="Times New Roman"/>
          <w:sz w:val="24"/>
          <w:szCs w:val="24"/>
        </w:rPr>
        <w:t xml:space="preserve"> [</w:t>
      </w:r>
      <w:r w:rsidR="00E310C8" w:rsidRPr="00962452">
        <w:rPr>
          <w:rFonts w:ascii="Times New Roman" w:hAnsi="Times New Roman" w:cs="Times New Roman"/>
          <w:sz w:val="24"/>
          <w:szCs w:val="24"/>
        </w:rPr>
        <w:t>6</w:t>
      </w:r>
      <w:r w:rsidR="00E310C8" w:rsidRPr="00E310C8">
        <w:rPr>
          <w:rFonts w:ascii="Times New Roman" w:hAnsi="Times New Roman" w:cs="Times New Roman"/>
          <w:sz w:val="24"/>
          <w:szCs w:val="24"/>
        </w:rPr>
        <w:t>]</w:t>
      </w:r>
      <w:r w:rsidRPr="009F0EA1">
        <w:rPr>
          <w:rFonts w:ascii="Times New Roman" w:hAnsi="Times New Roman" w:cs="Times New Roman"/>
          <w:sz w:val="24"/>
          <w:szCs w:val="24"/>
        </w:rPr>
        <w:t>, отчетливо зафиксировало выделение этой второй зоны в районе 17–19 пикетов (</w:t>
      </w:r>
      <w:r w:rsidRPr="00962452">
        <w:rPr>
          <w:rFonts w:ascii="Times New Roman" w:hAnsi="Times New Roman" w:cs="Times New Roman"/>
          <w:i/>
          <w:sz w:val="24"/>
          <w:szCs w:val="24"/>
        </w:rPr>
        <w:t>рис</w:t>
      </w:r>
      <w:r w:rsidR="00962452" w:rsidRPr="00962452">
        <w:rPr>
          <w:rFonts w:ascii="Times New Roman" w:hAnsi="Times New Roman" w:cs="Times New Roman"/>
          <w:i/>
          <w:sz w:val="24"/>
          <w:szCs w:val="24"/>
        </w:rPr>
        <w:t>.</w:t>
      </w:r>
      <w:r w:rsidRPr="00962452">
        <w:rPr>
          <w:rFonts w:ascii="Times New Roman" w:hAnsi="Times New Roman" w:cs="Times New Roman"/>
          <w:i/>
          <w:sz w:val="24"/>
          <w:szCs w:val="24"/>
        </w:rPr>
        <w:t> </w:t>
      </w:r>
      <w:r w:rsidR="00330006" w:rsidRPr="00962452">
        <w:rPr>
          <w:rFonts w:ascii="Times New Roman" w:hAnsi="Times New Roman" w:cs="Times New Roman"/>
          <w:i/>
          <w:sz w:val="24"/>
          <w:szCs w:val="24"/>
        </w:rPr>
        <w:t>5</w:t>
      </w:r>
      <w:r w:rsidRPr="00962452">
        <w:rPr>
          <w:rFonts w:ascii="Times New Roman" w:hAnsi="Times New Roman" w:cs="Times New Roman"/>
          <w:i/>
          <w:sz w:val="24"/>
          <w:szCs w:val="24"/>
        </w:rPr>
        <w:t>б</w:t>
      </w:r>
      <w:r w:rsidRPr="009F0EA1">
        <w:rPr>
          <w:rFonts w:ascii="Times New Roman" w:hAnsi="Times New Roman" w:cs="Times New Roman"/>
          <w:sz w:val="24"/>
          <w:szCs w:val="24"/>
        </w:rPr>
        <w:t>), что свидетельствует о повышенной влагонасыщенности и разуплотненности грунтов.</w:t>
      </w:r>
      <w:r>
        <w:rPr>
          <w:rFonts w:ascii="Times New Roman" w:hAnsi="Times New Roman" w:cs="Times New Roman"/>
          <w:sz w:val="24"/>
          <w:szCs w:val="24"/>
        </w:rPr>
        <w:t xml:space="preserve"> </w:t>
      </w:r>
    </w:p>
    <w:p w:rsidR="00A37F5E" w:rsidRPr="00794BC6" w:rsidRDefault="00A37F5E" w:rsidP="00A37F5E">
      <w:pPr>
        <w:jc w:val="center"/>
      </w:pPr>
      <w:r w:rsidRPr="00794BC6">
        <w:rPr>
          <w:noProof/>
        </w:rPr>
        <w:drawing>
          <wp:inline distT="0" distB="0" distL="0" distR="0">
            <wp:extent cx="4848225" cy="4312835"/>
            <wp:effectExtent l="19050" t="0" r="9525" b="0"/>
            <wp:docPr id="11" name="Рисунок 1" descr="G:\Дамба 2015\ВЭЗ\2 геоэл разре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амба 2015\ВЭЗ\2 геоэл разрез_1.jpg"/>
                    <pic:cNvPicPr>
                      <a:picLocks noChangeAspect="1" noChangeArrowheads="1"/>
                    </pic:cNvPicPr>
                  </pic:nvPicPr>
                  <pic:blipFill>
                    <a:blip r:embed="rId8" cstate="print"/>
                    <a:srcRect/>
                    <a:stretch>
                      <a:fillRect/>
                    </a:stretch>
                  </pic:blipFill>
                  <pic:spPr bwMode="auto">
                    <a:xfrm>
                      <a:off x="0" y="0"/>
                      <a:ext cx="4848418" cy="4313007"/>
                    </a:xfrm>
                    <a:prstGeom prst="rect">
                      <a:avLst/>
                    </a:prstGeom>
                    <a:noFill/>
                    <a:ln w="9525">
                      <a:noFill/>
                      <a:miter lim="800000"/>
                      <a:headEnd/>
                      <a:tailEnd/>
                    </a:ln>
                  </pic:spPr>
                </pic:pic>
              </a:graphicData>
            </a:graphic>
          </wp:inline>
        </w:drawing>
      </w:r>
    </w:p>
    <w:p w:rsidR="00A37F5E" w:rsidRPr="00A37F5E" w:rsidRDefault="002C0366" w:rsidP="003300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962452" w:rsidRPr="00962452">
        <w:rPr>
          <w:rFonts w:ascii="Times New Roman" w:hAnsi="Times New Roman" w:cs="Times New Roman"/>
          <w:sz w:val="24"/>
          <w:szCs w:val="24"/>
        </w:rPr>
        <w:t>.</w:t>
      </w:r>
      <w:r>
        <w:rPr>
          <w:rFonts w:ascii="Times New Roman" w:hAnsi="Times New Roman" w:cs="Times New Roman"/>
          <w:sz w:val="24"/>
          <w:szCs w:val="24"/>
        </w:rPr>
        <w:t xml:space="preserve"> 2</w:t>
      </w:r>
      <w:r w:rsidR="00A37F5E" w:rsidRPr="00A37F5E">
        <w:rPr>
          <w:rFonts w:ascii="Times New Roman" w:hAnsi="Times New Roman" w:cs="Times New Roman"/>
          <w:sz w:val="24"/>
          <w:szCs w:val="24"/>
        </w:rPr>
        <w:t xml:space="preserve"> – Варианты геоэлектрических разрезов с учетом строения плотины (а) и на основе </w:t>
      </w:r>
      <w:r w:rsidR="00962452">
        <w:rPr>
          <w:rFonts w:ascii="Times New Roman" w:hAnsi="Times New Roman" w:cs="Times New Roman"/>
          <w:sz w:val="24"/>
          <w:szCs w:val="24"/>
        </w:rPr>
        <w:t>условной квазигоризонтально-слоистой модели среды</w:t>
      </w:r>
      <w:r w:rsidR="00A37F5E" w:rsidRPr="00A37F5E">
        <w:rPr>
          <w:rFonts w:ascii="Times New Roman" w:hAnsi="Times New Roman" w:cs="Times New Roman"/>
          <w:sz w:val="24"/>
          <w:szCs w:val="24"/>
        </w:rPr>
        <w:t xml:space="preserve"> (б)</w:t>
      </w:r>
    </w:p>
    <w:p w:rsidR="00A37F5E" w:rsidRDefault="00A37F5E" w:rsidP="000D46E3">
      <w:pPr>
        <w:spacing w:after="0" w:line="360" w:lineRule="auto"/>
        <w:ind w:firstLine="709"/>
        <w:contextualSpacing/>
        <w:jc w:val="both"/>
        <w:rPr>
          <w:rFonts w:ascii="Times New Roman" w:hAnsi="Times New Roman" w:cs="Times New Roman"/>
          <w:sz w:val="24"/>
          <w:szCs w:val="24"/>
        </w:rPr>
      </w:pPr>
    </w:p>
    <w:p w:rsidR="000D46E3" w:rsidRPr="000D46E3" w:rsidRDefault="000D46E3" w:rsidP="000D46E3">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Характеристика фильтрационных процессов в данной области была выполнена по д</w:t>
      </w:r>
      <w:r w:rsidR="00962452">
        <w:rPr>
          <w:rFonts w:ascii="Times New Roman" w:hAnsi="Times New Roman" w:cs="Times New Roman"/>
          <w:sz w:val="24"/>
          <w:szCs w:val="24"/>
        </w:rPr>
        <w:t>анным метода естественного поля.</w:t>
      </w:r>
      <w:r w:rsidRPr="009F0EA1">
        <w:rPr>
          <w:rFonts w:ascii="Times New Roman" w:hAnsi="Times New Roman" w:cs="Times New Roman"/>
          <w:sz w:val="24"/>
          <w:szCs w:val="24"/>
        </w:rPr>
        <w:t xml:space="preserve"> </w:t>
      </w:r>
      <w:r w:rsidR="00962452">
        <w:rPr>
          <w:rFonts w:ascii="Times New Roman" w:hAnsi="Times New Roman" w:cs="Times New Roman"/>
          <w:sz w:val="24"/>
          <w:szCs w:val="24"/>
        </w:rPr>
        <w:t>В</w:t>
      </w:r>
      <w:r w:rsidR="00773B58">
        <w:rPr>
          <w:rFonts w:ascii="Times New Roman" w:hAnsi="Times New Roman" w:cs="Times New Roman"/>
          <w:sz w:val="24"/>
          <w:szCs w:val="24"/>
        </w:rPr>
        <w:t xml:space="preserve"> результате </w:t>
      </w:r>
      <w:r w:rsidR="00962452">
        <w:rPr>
          <w:rFonts w:ascii="Times New Roman" w:hAnsi="Times New Roman" w:cs="Times New Roman"/>
          <w:sz w:val="24"/>
          <w:szCs w:val="24"/>
        </w:rPr>
        <w:t>обработки и интерпретации материалов получены графики</w:t>
      </w:r>
      <w:r w:rsidR="00AD35A8">
        <w:rPr>
          <w:rFonts w:ascii="Times New Roman" w:hAnsi="Times New Roman" w:cs="Times New Roman"/>
          <w:sz w:val="24"/>
          <w:szCs w:val="24"/>
        </w:rPr>
        <w:t>, карты, а также разрез поля значений потенциала по первому профилю (</w:t>
      </w:r>
      <w:r w:rsidR="00AD35A8">
        <w:rPr>
          <w:rFonts w:ascii="Times New Roman" w:hAnsi="Times New Roman" w:cs="Times New Roman"/>
          <w:i/>
          <w:sz w:val="24"/>
          <w:szCs w:val="24"/>
        </w:rPr>
        <w:t>рис. 3, 4, 5в</w:t>
      </w:r>
      <w:r w:rsidR="00AD35A8">
        <w:rPr>
          <w:rFonts w:ascii="Times New Roman" w:hAnsi="Times New Roman" w:cs="Times New Roman"/>
          <w:sz w:val="24"/>
          <w:szCs w:val="24"/>
        </w:rPr>
        <w:t>), что позволило выявить</w:t>
      </w:r>
      <w:r w:rsidRPr="009F0EA1">
        <w:rPr>
          <w:rFonts w:ascii="Times New Roman" w:hAnsi="Times New Roman" w:cs="Times New Roman"/>
          <w:sz w:val="24"/>
          <w:szCs w:val="24"/>
        </w:rPr>
        <w:t xml:space="preserve"> наличие зон повышенных значений модуля потенциала электрического поля, свидетельствующих о проявлениях инфильтрации вод. </w:t>
      </w:r>
    </w:p>
    <w:p w:rsidR="00A255BC" w:rsidRDefault="000D46E3" w:rsidP="000D46E3">
      <w:pPr>
        <w:spacing w:after="0" w:line="360" w:lineRule="auto"/>
        <w:ind w:firstLine="709"/>
        <w:contextualSpacing/>
        <w:jc w:val="both"/>
        <w:rPr>
          <w:rFonts w:ascii="Times New Roman" w:hAnsi="Times New Roman" w:cs="Times New Roman"/>
          <w:sz w:val="24"/>
          <w:szCs w:val="24"/>
        </w:rPr>
      </w:pPr>
      <w:r w:rsidRPr="000D46E3">
        <w:rPr>
          <w:rFonts w:ascii="Times New Roman" w:hAnsi="Times New Roman" w:cs="Times New Roman"/>
          <w:sz w:val="24"/>
          <w:szCs w:val="24"/>
        </w:rPr>
        <w:t>Графики значений потенциала по первому профилю, проходящему вдоль восточно</w:t>
      </w:r>
      <w:r w:rsidR="00E63AC3">
        <w:rPr>
          <w:rFonts w:ascii="Times New Roman" w:hAnsi="Times New Roman" w:cs="Times New Roman"/>
          <w:sz w:val="24"/>
          <w:szCs w:val="24"/>
        </w:rPr>
        <w:t>го</w:t>
      </w:r>
      <w:r w:rsidRPr="000D46E3">
        <w:rPr>
          <w:rFonts w:ascii="Times New Roman" w:hAnsi="Times New Roman" w:cs="Times New Roman"/>
          <w:sz w:val="24"/>
          <w:szCs w:val="24"/>
        </w:rPr>
        <w:t xml:space="preserve"> </w:t>
      </w:r>
      <w:r w:rsidR="00E63AC3">
        <w:rPr>
          <w:rFonts w:ascii="Times New Roman" w:hAnsi="Times New Roman" w:cs="Times New Roman"/>
          <w:sz w:val="24"/>
          <w:szCs w:val="24"/>
        </w:rPr>
        <w:t>склона</w:t>
      </w:r>
      <w:r w:rsidRPr="000D46E3">
        <w:rPr>
          <w:rFonts w:ascii="Times New Roman" w:hAnsi="Times New Roman" w:cs="Times New Roman"/>
          <w:sz w:val="24"/>
          <w:szCs w:val="24"/>
        </w:rPr>
        <w:t xml:space="preserve"> дамбы на разных высотных уровнях, отмечают постепенное повышение модуля отрицательных значений потенциала в южном направлении</w:t>
      </w:r>
      <w:r w:rsidR="00E63AC3">
        <w:rPr>
          <w:rFonts w:ascii="Times New Roman" w:hAnsi="Times New Roman" w:cs="Times New Roman"/>
          <w:sz w:val="24"/>
          <w:szCs w:val="24"/>
        </w:rPr>
        <w:t xml:space="preserve"> (</w:t>
      </w:r>
      <w:r w:rsidR="00E63AC3" w:rsidRPr="00E63AC3">
        <w:rPr>
          <w:rFonts w:ascii="Times New Roman" w:hAnsi="Times New Roman" w:cs="Times New Roman"/>
          <w:i/>
          <w:sz w:val="24"/>
          <w:szCs w:val="24"/>
        </w:rPr>
        <w:t>рис. 3</w:t>
      </w:r>
      <w:r w:rsidR="00E63AC3">
        <w:rPr>
          <w:rFonts w:ascii="Times New Roman" w:hAnsi="Times New Roman" w:cs="Times New Roman"/>
          <w:sz w:val="24"/>
          <w:szCs w:val="24"/>
        </w:rPr>
        <w:t>)</w:t>
      </w:r>
      <w:r w:rsidRPr="000D46E3">
        <w:rPr>
          <w:rFonts w:ascii="Times New Roman" w:hAnsi="Times New Roman" w:cs="Times New Roman"/>
          <w:sz w:val="24"/>
          <w:szCs w:val="24"/>
        </w:rPr>
        <w:t xml:space="preserve">. Общий диапазон значений потенциала по данному профилю составляет от -60 до -370 мВ, свидетельствуя о </w:t>
      </w:r>
    </w:p>
    <w:p w:rsidR="00A255BC" w:rsidRPr="00794BC6" w:rsidRDefault="00A255BC" w:rsidP="00A255BC">
      <w:pPr>
        <w:jc w:val="center"/>
        <w:rPr>
          <w:rFonts w:cs="Times New Roman"/>
        </w:rPr>
      </w:pPr>
      <w:r w:rsidRPr="00794BC6">
        <w:rPr>
          <w:rFonts w:cs="Times New Roman"/>
          <w:noProof/>
        </w:rPr>
        <w:lastRenderedPageBreak/>
        <w:drawing>
          <wp:inline distT="0" distB="0" distL="0" distR="0" wp14:anchorId="357EFB23" wp14:editId="6375502C">
            <wp:extent cx="3657600" cy="4448908"/>
            <wp:effectExtent l="0" t="0" r="0" b="889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П графики 01.png"/>
                    <pic:cNvPicPr/>
                  </pic:nvPicPr>
                  <pic:blipFill>
                    <a:blip r:embed="rId9">
                      <a:extLst>
                        <a:ext uri="{28A0092B-C50C-407E-A947-70E740481C1C}">
                          <a14:useLocalDpi xmlns:a14="http://schemas.microsoft.com/office/drawing/2010/main" val="0"/>
                        </a:ext>
                      </a:extLst>
                    </a:blip>
                    <a:stretch>
                      <a:fillRect/>
                    </a:stretch>
                  </pic:blipFill>
                  <pic:spPr>
                    <a:xfrm>
                      <a:off x="0" y="0"/>
                      <a:ext cx="3674966" cy="4470030"/>
                    </a:xfrm>
                    <a:prstGeom prst="rect">
                      <a:avLst/>
                    </a:prstGeom>
                  </pic:spPr>
                </pic:pic>
              </a:graphicData>
            </a:graphic>
          </wp:inline>
        </w:drawing>
      </w:r>
    </w:p>
    <w:p w:rsidR="00A255BC" w:rsidRDefault="00A255BC" w:rsidP="00A255BC">
      <w:pPr>
        <w:spacing w:line="360" w:lineRule="auto"/>
        <w:ind w:firstLine="567"/>
        <w:jc w:val="both"/>
        <w:rPr>
          <w:rFonts w:ascii="Times New Roman" w:hAnsi="Times New Roman" w:cs="Times New Roman"/>
          <w:sz w:val="24"/>
          <w:szCs w:val="24"/>
        </w:rPr>
      </w:pPr>
      <w:r w:rsidRPr="000D46E3">
        <w:rPr>
          <w:rFonts w:ascii="Times New Roman" w:hAnsi="Times New Roman" w:cs="Times New Roman"/>
          <w:sz w:val="24"/>
          <w:szCs w:val="24"/>
        </w:rPr>
        <w:t>Рис</w:t>
      </w:r>
      <w:r>
        <w:rPr>
          <w:rFonts w:ascii="Times New Roman" w:hAnsi="Times New Roman" w:cs="Times New Roman"/>
          <w:sz w:val="24"/>
          <w:szCs w:val="24"/>
        </w:rPr>
        <w:t>.</w:t>
      </w:r>
      <w:r w:rsidRPr="000D46E3">
        <w:rPr>
          <w:rFonts w:ascii="Times New Roman" w:hAnsi="Times New Roman" w:cs="Times New Roman"/>
          <w:sz w:val="24"/>
          <w:szCs w:val="24"/>
        </w:rPr>
        <w:t xml:space="preserve"> </w:t>
      </w:r>
      <w:r>
        <w:rPr>
          <w:rFonts w:ascii="Times New Roman" w:hAnsi="Times New Roman" w:cs="Times New Roman"/>
          <w:sz w:val="24"/>
          <w:szCs w:val="24"/>
        </w:rPr>
        <w:t>3</w:t>
      </w:r>
      <w:r w:rsidRPr="000D46E3">
        <w:rPr>
          <w:rFonts w:ascii="Times New Roman" w:hAnsi="Times New Roman" w:cs="Times New Roman"/>
          <w:sz w:val="24"/>
          <w:szCs w:val="24"/>
        </w:rPr>
        <w:t xml:space="preserve"> – Графики изменения потенциала вдоль профиля 1</w:t>
      </w:r>
      <w:r>
        <w:rPr>
          <w:rFonts w:ascii="Times New Roman" w:hAnsi="Times New Roman" w:cs="Times New Roman"/>
          <w:sz w:val="24"/>
          <w:szCs w:val="24"/>
        </w:rPr>
        <w:t xml:space="preserve">, </w:t>
      </w:r>
      <w:r w:rsidRPr="00E63AC3">
        <w:rPr>
          <w:rFonts w:ascii="Times New Roman" w:hAnsi="Times New Roman" w:cs="Times New Roman"/>
          <w:sz w:val="24"/>
          <w:szCs w:val="24"/>
        </w:rPr>
        <w:t>проходящего с водонапорной стороны дамбы,</w:t>
      </w:r>
      <w:r>
        <w:rPr>
          <w:rFonts w:ascii="Times New Roman" w:hAnsi="Times New Roman" w:cs="Times New Roman"/>
          <w:sz w:val="24"/>
          <w:szCs w:val="24"/>
        </w:rPr>
        <w:t xml:space="preserve"> </w:t>
      </w:r>
      <w:r w:rsidRPr="000D46E3">
        <w:rPr>
          <w:rFonts w:ascii="Times New Roman" w:hAnsi="Times New Roman" w:cs="Times New Roman"/>
          <w:sz w:val="24"/>
          <w:szCs w:val="24"/>
        </w:rPr>
        <w:t>при глубинах погружения</w:t>
      </w:r>
      <w:r>
        <w:rPr>
          <w:rFonts w:ascii="Times New Roman" w:hAnsi="Times New Roman" w:cs="Times New Roman"/>
          <w:sz w:val="24"/>
          <w:szCs w:val="24"/>
        </w:rPr>
        <w:t xml:space="preserve"> </w:t>
      </w:r>
      <w:r w:rsidRPr="000D46E3">
        <w:rPr>
          <w:rFonts w:ascii="Times New Roman" w:hAnsi="Times New Roman" w:cs="Times New Roman"/>
          <w:sz w:val="24"/>
          <w:szCs w:val="24"/>
        </w:rPr>
        <w:t>электрода: 10 м (а), 15 м (б), 20 м (в), 30 м (г)</w:t>
      </w:r>
      <w:r>
        <w:rPr>
          <w:rFonts w:ascii="Times New Roman" w:hAnsi="Times New Roman" w:cs="Times New Roman"/>
          <w:sz w:val="24"/>
          <w:szCs w:val="24"/>
        </w:rPr>
        <w:t>.</w:t>
      </w:r>
    </w:p>
    <w:p w:rsidR="00A255BC" w:rsidRDefault="00A255BC" w:rsidP="00A255BC">
      <w:pPr>
        <w:spacing w:line="360" w:lineRule="auto"/>
        <w:ind w:firstLine="567"/>
        <w:jc w:val="both"/>
        <w:rPr>
          <w:rFonts w:ascii="Times New Roman" w:hAnsi="Times New Roman" w:cs="Times New Roman"/>
          <w:sz w:val="24"/>
          <w:szCs w:val="24"/>
        </w:rPr>
      </w:pPr>
    </w:p>
    <w:p w:rsidR="00A255BC" w:rsidRPr="00794BC6" w:rsidRDefault="00A255BC" w:rsidP="00A255BC">
      <w:pPr>
        <w:jc w:val="center"/>
        <w:rPr>
          <w:rFonts w:cs="Times New Roman"/>
        </w:rPr>
      </w:pPr>
      <w:r w:rsidRPr="00794BC6">
        <w:rPr>
          <w:rFonts w:cs="Times New Roman"/>
          <w:noProof/>
        </w:rPr>
        <w:drawing>
          <wp:inline distT="0" distB="0" distL="0" distR="0" wp14:anchorId="43219520" wp14:editId="7A62C94F">
            <wp:extent cx="5184000" cy="2015208"/>
            <wp:effectExtent l="0" t="0" r="0" b="4445"/>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п график 2 профиль.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000" cy="2015208"/>
                    </a:xfrm>
                    <a:prstGeom prst="rect">
                      <a:avLst/>
                    </a:prstGeom>
                  </pic:spPr>
                </pic:pic>
              </a:graphicData>
            </a:graphic>
          </wp:inline>
        </w:drawing>
      </w:r>
    </w:p>
    <w:p w:rsidR="00A255BC" w:rsidRPr="000D46E3" w:rsidRDefault="00A255BC" w:rsidP="00A255BC">
      <w:pPr>
        <w:jc w:val="center"/>
        <w:rPr>
          <w:rFonts w:ascii="Times New Roman" w:hAnsi="Times New Roman" w:cs="Times New Roman"/>
          <w:sz w:val="24"/>
          <w:szCs w:val="24"/>
        </w:rPr>
      </w:pPr>
      <w:r w:rsidRPr="000D46E3">
        <w:rPr>
          <w:rFonts w:ascii="Times New Roman" w:hAnsi="Times New Roman" w:cs="Times New Roman"/>
          <w:sz w:val="24"/>
          <w:szCs w:val="24"/>
        </w:rPr>
        <w:t>Рис</w:t>
      </w:r>
      <w:r>
        <w:rPr>
          <w:rFonts w:ascii="Times New Roman" w:hAnsi="Times New Roman" w:cs="Times New Roman"/>
          <w:sz w:val="24"/>
          <w:szCs w:val="24"/>
        </w:rPr>
        <w:t>.</w:t>
      </w:r>
      <w:r w:rsidRPr="000D46E3">
        <w:rPr>
          <w:rFonts w:ascii="Times New Roman" w:hAnsi="Times New Roman" w:cs="Times New Roman"/>
          <w:sz w:val="24"/>
          <w:szCs w:val="24"/>
        </w:rPr>
        <w:t xml:space="preserve"> </w:t>
      </w:r>
      <w:r>
        <w:rPr>
          <w:rFonts w:ascii="Times New Roman" w:hAnsi="Times New Roman" w:cs="Times New Roman"/>
          <w:sz w:val="24"/>
          <w:szCs w:val="24"/>
        </w:rPr>
        <w:t>4</w:t>
      </w:r>
      <w:r w:rsidRPr="000D46E3">
        <w:rPr>
          <w:rFonts w:ascii="Times New Roman" w:hAnsi="Times New Roman" w:cs="Times New Roman"/>
          <w:sz w:val="24"/>
          <w:szCs w:val="24"/>
        </w:rPr>
        <w:t xml:space="preserve"> – График изменения потенциала вдоль профиля 2</w:t>
      </w:r>
      <w:r>
        <w:rPr>
          <w:rFonts w:ascii="Times New Roman" w:hAnsi="Times New Roman" w:cs="Times New Roman"/>
          <w:sz w:val="24"/>
          <w:szCs w:val="24"/>
        </w:rPr>
        <w:t>, проходящего в наземной части со стороны нижнего бьефа</w:t>
      </w:r>
    </w:p>
    <w:p w:rsidR="00A255BC" w:rsidRDefault="00A255BC" w:rsidP="00A255BC">
      <w:pPr>
        <w:spacing w:line="360" w:lineRule="auto"/>
        <w:ind w:firstLine="567"/>
        <w:jc w:val="both"/>
        <w:rPr>
          <w:rFonts w:ascii="Times New Roman" w:hAnsi="Times New Roman" w:cs="Times New Roman"/>
          <w:sz w:val="24"/>
          <w:szCs w:val="24"/>
        </w:rPr>
      </w:pPr>
    </w:p>
    <w:p w:rsidR="000D46E3" w:rsidRPr="000D46E3" w:rsidRDefault="000D46E3" w:rsidP="00A255BC">
      <w:pPr>
        <w:spacing w:after="0" w:line="360" w:lineRule="auto"/>
        <w:contextualSpacing/>
        <w:jc w:val="both"/>
        <w:rPr>
          <w:rFonts w:ascii="Times New Roman" w:hAnsi="Times New Roman" w:cs="Times New Roman"/>
          <w:sz w:val="24"/>
          <w:szCs w:val="24"/>
        </w:rPr>
      </w:pPr>
      <w:r w:rsidRPr="000D46E3">
        <w:rPr>
          <w:rFonts w:ascii="Times New Roman" w:hAnsi="Times New Roman" w:cs="Times New Roman"/>
          <w:sz w:val="24"/>
          <w:szCs w:val="24"/>
        </w:rPr>
        <w:lastRenderedPageBreak/>
        <w:t xml:space="preserve">наличии зон повышенной инфильтрации вод. Анализ совокупности графиков потенциала естественного поля по первому профилю показывает, что наибольшие значения модуля потенциала (до -370 мВ), а соответственно и интенсивность инфильтрационных процессов, наблюдаются в интервале глубин 12,5–17,5 м относительно уровня гребня плотины. С погружением на глубины 22,5–32,5 м она заметно снижается (до -250 мВ). Северная часть дамбы (до 100–125 м от начальной точки измерений), обладающая наиболее низкими значениями модуля потенциала (до -100–150 мВ), обладает наименьшими интенсивностью фильтрации вод. </w:t>
      </w:r>
    </w:p>
    <w:p w:rsidR="00F86915" w:rsidRDefault="00F86915" w:rsidP="00F86915">
      <w:pPr>
        <w:spacing w:line="360" w:lineRule="auto"/>
        <w:ind w:firstLine="709"/>
        <w:contextualSpacing/>
        <w:jc w:val="both"/>
        <w:rPr>
          <w:rFonts w:ascii="Times New Roman" w:hAnsi="Times New Roman" w:cs="Times New Roman"/>
          <w:sz w:val="24"/>
          <w:szCs w:val="24"/>
        </w:rPr>
      </w:pPr>
      <w:r w:rsidRPr="000D46E3">
        <w:rPr>
          <w:rFonts w:ascii="Times New Roman" w:hAnsi="Times New Roman" w:cs="Times New Roman"/>
          <w:sz w:val="24"/>
          <w:szCs w:val="24"/>
        </w:rPr>
        <w:t>График потенциала естест</w:t>
      </w:r>
      <w:r>
        <w:rPr>
          <w:rFonts w:ascii="Times New Roman" w:hAnsi="Times New Roman" w:cs="Times New Roman"/>
          <w:sz w:val="24"/>
          <w:szCs w:val="24"/>
        </w:rPr>
        <w:t>венного поля по второму профилю</w:t>
      </w:r>
      <w:r w:rsidRPr="000D46E3">
        <w:rPr>
          <w:rFonts w:ascii="Times New Roman" w:hAnsi="Times New Roman" w:cs="Times New Roman"/>
          <w:sz w:val="24"/>
          <w:szCs w:val="24"/>
        </w:rPr>
        <w:t>, расположенному вдоль западного склона дамбы,</w:t>
      </w:r>
      <w:r w:rsidR="00E63AC3">
        <w:rPr>
          <w:rFonts w:ascii="Times New Roman" w:hAnsi="Times New Roman" w:cs="Times New Roman"/>
          <w:sz w:val="24"/>
          <w:szCs w:val="24"/>
        </w:rPr>
        <w:t xml:space="preserve"> также</w:t>
      </w:r>
      <w:r w:rsidRPr="000D46E3">
        <w:rPr>
          <w:rFonts w:ascii="Times New Roman" w:hAnsi="Times New Roman" w:cs="Times New Roman"/>
          <w:sz w:val="24"/>
          <w:szCs w:val="24"/>
        </w:rPr>
        <w:t xml:space="preserve"> отмечает закономерное повышение модуля его значений в южном направлении</w:t>
      </w:r>
      <w:r w:rsidR="00E63AC3">
        <w:rPr>
          <w:rFonts w:ascii="Times New Roman" w:hAnsi="Times New Roman" w:cs="Times New Roman"/>
          <w:sz w:val="24"/>
          <w:szCs w:val="24"/>
        </w:rPr>
        <w:t xml:space="preserve"> </w:t>
      </w:r>
      <w:r w:rsidR="00E63AC3" w:rsidRPr="000D46E3">
        <w:rPr>
          <w:rFonts w:ascii="Times New Roman" w:hAnsi="Times New Roman" w:cs="Times New Roman"/>
          <w:sz w:val="24"/>
          <w:szCs w:val="24"/>
        </w:rPr>
        <w:t>(</w:t>
      </w:r>
      <w:r w:rsidR="00E63AC3" w:rsidRPr="00E63AC3">
        <w:rPr>
          <w:rFonts w:ascii="Times New Roman" w:hAnsi="Times New Roman" w:cs="Times New Roman"/>
          <w:i/>
          <w:sz w:val="24"/>
          <w:szCs w:val="24"/>
        </w:rPr>
        <w:t>рис. 4</w:t>
      </w:r>
      <w:r w:rsidR="00E63AC3" w:rsidRPr="000D46E3">
        <w:rPr>
          <w:rFonts w:ascii="Times New Roman" w:hAnsi="Times New Roman" w:cs="Times New Roman"/>
          <w:sz w:val="24"/>
          <w:szCs w:val="24"/>
        </w:rPr>
        <w:t>)</w:t>
      </w:r>
      <w:r w:rsidRPr="000D46E3">
        <w:rPr>
          <w:rFonts w:ascii="Times New Roman" w:hAnsi="Times New Roman" w:cs="Times New Roman"/>
          <w:sz w:val="24"/>
          <w:szCs w:val="24"/>
        </w:rPr>
        <w:t>. Величина значений потенциала при этом имеет сравнительно низкие значения, составляющие от первых единиц до -160 мВ, указывая на значительное менее выраженное, по сравнению с первым профилем, проявление инфильтрации подземных вод.</w:t>
      </w:r>
    </w:p>
    <w:p w:rsidR="005F26F0" w:rsidRDefault="00B934BA" w:rsidP="005F26F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целом, по результатам метода ЕП</w:t>
      </w:r>
      <w:r w:rsidR="005F26F0">
        <w:rPr>
          <w:rFonts w:ascii="Times New Roman" w:hAnsi="Times New Roman" w:cs="Times New Roman"/>
          <w:sz w:val="24"/>
          <w:szCs w:val="24"/>
        </w:rPr>
        <w:t xml:space="preserve"> о</w:t>
      </w:r>
      <w:r w:rsidR="005F26F0" w:rsidRPr="009F0EA1">
        <w:rPr>
          <w:rFonts w:ascii="Times New Roman" w:hAnsi="Times New Roman" w:cs="Times New Roman"/>
          <w:sz w:val="24"/>
          <w:szCs w:val="24"/>
        </w:rPr>
        <w:t>бласть наиболее значительных по величине отрицательных значений естественного поля (до -360 мВ), отражающих достаточно интенсивный фильтрационный процесс, зафиксирована в пределах южной части профиля</w:t>
      </w:r>
      <w:r>
        <w:rPr>
          <w:rFonts w:ascii="Times New Roman" w:hAnsi="Times New Roman" w:cs="Times New Roman"/>
          <w:sz w:val="24"/>
          <w:szCs w:val="24"/>
        </w:rPr>
        <w:t xml:space="preserve"> (125 – 225 м)</w:t>
      </w:r>
      <w:r w:rsidR="005F26F0" w:rsidRPr="009F0EA1">
        <w:rPr>
          <w:rFonts w:ascii="Times New Roman" w:hAnsi="Times New Roman" w:cs="Times New Roman"/>
          <w:sz w:val="24"/>
          <w:szCs w:val="24"/>
        </w:rPr>
        <w:t>, проходящего со стороны водонапорной части дамбы в интервале глубин от 12,5 до 17,5 м относительно уровня гребня плотины (</w:t>
      </w:r>
      <w:r w:rsidRPr="00B934BA">
        <w:rPr>
          <w:rFonts w:ascii="Times New Roman" w:hAnsi="Times New Roman" w:cs="Times New Roman"/>
          <w:i/>
          <w:sz w:val="24"/>
          <w:szCs w:val="24"/>
        </w:rPr>
        <w:t>рис.</w:t>
      </w:r>
      <w:r w:rsidR="005F26F0" w:rsidRPr="00B934BA">
        <w:rPr>
          <w:rFonts w:ascii="Times New Roman" w:hAnsi="Times New Roman" w:cs="Times New Roman"/>
          <w:i/>
          <w:sz w:val="24"/>
          <w:szCs w:val="24"/>
        </w:rPr>
        <w:t> 5в</w:t>
      </w:r>
      <w:r w:rsidR="005F26F0" w:rsidRPr="009F0EA1">
        <w:rPr>
          <w:rFonts w:ascii="Times New Roman" w:hAnsi="Times New Roman" w:cs="Times New Roman"/>
          <w:sz w:val="24"/>
          <w:szCs w:val="24"/>
        </w:rPr>
        <w:t xml:space="preserve">). Эта область совпадает с положением аномальных зон, выделенных по результатам электрического зондирования. </w:t>
      </w:r>
    </w:p>
    <w:p w:rsidR="00B06863" w:rsidRPr="009F0EA1" w:rsidRDefault="00B06863" w:rsidP="00B06863">
      <w:pPr>
        <w:spacing w:after="0" w:line="360" w:lineRule="auto"/>
        <w:ind w:firstLine="709"/>
        <w:contextualSpacing/>
        <w:jc w:val="both"/>
        <w:rPr>
          <w:rFonts w:ascii="Times New Roman" w:hAnsi="Times New Roman" w:cs="Times New Roman"/>
          <w:sz w:val="24"/>
          <w:szCs w:val="24"/>
        </w:rPr>
      </w:pPr>
    </w:p>
    <w:p w:rsidR="00B06863" w:rsidRPr="009F0EA1" w:rsidRDefault="00B06863" w:rsidP="00B06863">
      <w:pPr>
        <w:spacing w:after="0" w:line="360" w:lineRule="auto"/>
        <w:contextualSpacing/>
        <w:jc w:val="center"/>
        <w:rPr>
          <w:rFonts w:ascii="Times New Roman" w:hAnsi="Times New Roman" w:cs="Times New Roman"/>
          <w:sz w:val="24"/>
          <w:szCs w:val="24"/>
        </w:rPr>
      </w:pPr>
      <w:r w:rsidRPr="009F0EA1">
        <w:rPr>
          <w:rFonts w:ascii="Times New Roman" w:hAnsi="Times New Roman" w:cs="Times New Roman"/>
          <w:noProof/>
          <w:sz w:val="24"/>
          <w:szCs w:val="24"/>
        </w:rPr>
        <w:lastRenderedPageBreak/>
        <w:drawing>
          <wp:inline distT="0" distB="0" distL="0" distR="0" wp14:anchorId="6DFF50BF" wp14:editId="76C9B295">
            <wp:extent cx="4323900" cy="4962525"/>
            <wp:effectExtent l="19050" t="0" r="450" b="0"/>
            <wp:docPr id="2" name="Рисунок 1" descr="D:\Таня\Научная работа\Теория и практика разведочной и промысловой геофизики 2015\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ня\Научная работа\Теория и практика разведочной и промысловой геофизики 2015\рис1.jpg"/>
                    <pic:cNvPicPr>
                      <a:picLocks noChangeAspect="1" noChangeArrowheads="1"/>
                    </pic:cNvPicPr>
                  </pic:nvPicPr>
                  <pic:blipFill>
                    <a:blip r:embed="rId11" cstate="print"/>
                    <a:srcRect/>
                    <a:stretch>
                      <a:fillRect/>
                    </a:stretch>
                  </pic:blipFill>
                  <pic:spPr bwMode="auto">
                    <a:xfrm>
                      <a:off x="0" y="0"/>
                      <a:ext cx="4330478" cy="4970074"/>
                    </a:xfrm>
                    <a:prstGeom prst="rect">
                      <a:avLst/>
                    </a:prstGeom>
                    <a:noFill/>
                    <a:ln w="9525">
                      <a:noFill/>
                      <a:miter lim="800000"/>
                      <a:headEnd/>
                      <a:tailEnd/>
                    </a:ln>
                  </pic:spPr>
                </pic:pic>
              </a:graphicData>
            </a:graphic>
          </wp:inline>
        </w:drawing>
      </w:r>
    </w:p>
    <w:p w:rsidR="00B06863" w:rsidRDefault="006907C4" w:rsidP="00B0686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Рис.</w:t>
      </w:r>
      <w:r w:rsidR="00B06863">
        <w:rPr>
          <w:rFonts w:ascii="Times New Roman" w:hAnsi="Times New Roman" w:cs="Times New Roman"/>
          <w:sz w:val="24"/>
          <w:szCs w:val="24"/>
        </w:rPr>
        <w:t xml:space="preserve"> 5 –</w:t>
      </w:r>
      <w:r w:rsidR="00B06863" w:rsidRPr="009F0EA1">
        <w:rPr>
          <w:rFonts w:ascii="Times New Roman" w:hAnsi="Times New Roman" w:cs="Times New Roman"/>
          <w:sz w:val="24"/>
          <w:szCs w:val="24"/>
        </w:rPr>
        <w:t xml:space="preserve"> Разрез кажущегося сопротивления (а), геоэлектрический разрез (б) и поле </w:t>
      </w:r>
      <w:r w:rsidR="00B06863" w:rsidRPr="006907C4">
        <w:rPr>
          <w:rFonts w:ascii="Times New Roman" w:hAnsi="Times New Roman" w:cs="Times New Roman"/>
          <w:sz w:val="24"/>
          <w:szCs w:val="24"/>
        </w:rPr>
        <w:t>значений</w:t>
      </w:r>
      <w:r w:rsidR="00B06863" w:rsidRPr="009F0EA1">
        <w:rPr>
          <w:rFonts w:ascii="Times New Roman" w:hAnsi="Times New Roman" w:cs="Times New Roman"/>
          <w:sz w:val="24"/>
          <w:szCs w:val="24"/>
        </w:rPr>
        <w:t xml:space="preserve"> потенциала ЕП</w:t>
      </w:r>
      <w:r w:rsidR="00B06863">
        <w:rPr>
          <w:rFonts w:ascii="Times New Roman" w:hAnsi="Times New Roman" w:cs="Times New Roman"/>
          <w:sz w:val="24"/>
          <w:szCs w:val="24"/>
        </w:rPr>
        <w:t xml:space="preserve">, </w:t>
      </w:r>
      <w:r w:rsidR="00B06863" w:rsidRPr="006907C4">
        <w:rPr>
          <w:rFonts w:ascii="Times New Roman" w:hAnsi="Times New Roman" w:cs="Times New Roman"/>
          <w:sz w:val="24"/>
          <w:szCs w:val="24"/>
        </w:rPr>
        <w:t>полученное</w:t>
      </w:r>
      <w:r w:rsidR="00B06863" w:rsidRPr="009F0EA1">
        <w:rPr>
          <w:rFonts w:ascii="Times New Roman" w:hAnsi="Times New Roman" w:cs="Times New Roman"/>
          <w:sz w:val="24"/>
          <w:szCs w:val="24"/>
        </w:rPr>
        <w:t xml:space="preserve"> при погружении измерительного электрода на различные глубины (в)</w:t>
      </w:r>
    </w:p>
    <w:p w:rsidR="00B06863" w:rsidRDefault="00B06863" w:rsidP="005F26F0">
      <w:pPr>
        <w:spacing w:after="0" w:line="360" w:lineRule="auto"/>
        <w:ind w:firstLine="709"/>
        <w:contextualSpacing/>
        <w:jc w:val="both"/>
        <w:rPr>
          <w:rFonts w:ascii="Times New Roman" w:hAnsi="Times New Roman" w:cs="Times New Roman"/>
          <w:sz w:val="24"/>
          <w:szCs w:val="24"/>
        </w:rPr>
      </w:pPr>
    </w:p>
    <w:p w:rsidR="00B934BA" w:rsidRDefault="005F26F0" w:rsidP="005F26F0">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Комплексный анализ геофизических данных, полученных разными методами</w:t>
      </w:r>
      <w:r w:rsidR="00B934BA">
        <w:rPr>
          <w:rFonts w:ascii="Times New Roman" w:hAnsi="Times New Roman" w:cs="Times New Roman"/>
          <w:sz w:val="24"/>
          <w:szCs w:val="24"/>
        </w:rPr>
        <w:t xml:space="preserve"> (</w:t>
      </w:r>
      <w:r w:rsidR="00B934BA" w:rsidRPr="00B934BA">
        <w:rPr>
          <w:rFonts w:ascii="Times New Roman" w:hAnsi="Times New Roman" w:cs="Times New Roman"/>
          <w:i/>
          <w:sz w:val="24"/>
          <w:szCs w:val="24"/>
        </w:rPr>
        <w:t>рис.</w:t>
      </w:r>
      <w:r w:rsidRPr="00B934BA">
        <w:rPr>
          <w:rFonts w:ascii="Times New Roman" w:hAnsi="Times New Roman" w:cs="Times New Roman"/>
          <w:i/>
          <w:sz w:val="24"/>
          <w:szCs w:val="24"/>
        </w:rPr>
        <w:t> 5</w:t>
      </w:r>
      <w:r>
        <w:rPr>
          <w:rFonts w:ascii="Times New Roman" w:hAnsi="Times New Roman" w:cs="Times New Roman"/>
          <w:sz w:val="24"/>
          <w:szCs w:val="24"/>
        </w:rPr>
        <w:t>)</w:t>
      </w:r>
      <w:r w:rsidRPr="009F0EA1">
        <w:rPr>
          <w:rFonts w:ascii="Times New Roman" w:hAnsi="Times New Roman" w:cs="Times New Roman"/>
          <w:sz w:val="24"/>
          <w:szCs w:val="24"/>
        </w:rPr>
        <w:t>, показал достаточно уверенную их взаимосогласованность, с высокой степенью вероятности отражая наличие областей повышенного разуплотнения грунтов, их водонасыщенности и фильтрации вод. Одной из наиболее вероятных причин этого может служить некоторое нарушение герметичности водозащитного экранного слоя плотины, вызывающее ослабление грунтов вследствие возникающих суффозионных процессов, что требует повышенного внимания при эксплуатации данного сооружения с возможным применением дополнительных мер контроля, в том числе мониторинговых геофизических  наблюдений.</w:t>
      </w:r>
      <w:r>
        <w:rPr>
          <w:rFonts w:ascii="Times New Roman" w:hAnsi="Times New Roman" w:cs="Times New Roman"/>
          <w:sz w:val="24"/>
          <w:szCs w:val="24"/>
        </w:rPr>
        <w:t xml:space="preserve"> </w:t>
      </w:r>
    </w:p>
    <w:p w:rsidR="005F26F0" w:rsidRDefault="00B06863" w:rsidP="005F26F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 результатам сравнительного анализа электроразведочных материалов с геосейсмическим разрезом физико-механических свойств (</w:t>
      </w:r>
      <w:r>
        <w:rPr>
          <w:rFonts w:ascii="Times New Roman" w:hAnsi="Times New Roman" w:cs="Times New Roman"/>
          <w:i/>
          <w:sz w:val="24"/>
          <w:szCs w:val="24"/>
        </w:rPr>
        <w:t>рис.</w:t>
      </w:r>
      <w:r w:rsidRPr="00B06863">
        <w:rPr>
          <w:rFonts w:ascii="Times New Roman" w:hAnsi="Times New Roman" w:cs="Times New Roman"/>
          <w:sz w:val="24"/>
          <w:szCs w:val="24"/>
        </w:rPr>
        <w:t>6</w:t>
      </w:r>
      <w:r>
        <w:rPr>
          <w:rFonts w:ascii="Times New Roman" w:hAnsi="Times New Roman" w:cs="Times New Roman"/>
          <w:sz w:val="24"/>
          <w:szCs w:val="24"/>
        </w:rPr>
        <w:t xml:space="preserve">) наблюдается корреляция положения и параметров зон разуплотнения и повышенной влагонасыщенности грунтов. </w:t>
      </w:r>
      <w:r>
        <w:rPr>
          <w:rFonts w:ascii="Times New Roman" w:hAnsi="Times New Roman" w:cs="Times New Roman"/>
          <w:sz w:val="24"/>
          <w:szCs w:val="24"/>
        </w:rPr>
        <w:lastRenderedPageBreak/>
        <w:t>При этом методы электроразведки в отличии от сейсморазведочных</w:t>
      </w:r>
      <w:r w:rsidR="00F86915">
        <w:rPr>
          <w:rFonts w:ascii="Times New Roman" w:hAnsi="Times New Roman" w:cs="Times New Roman"/>
          <w:sz w:val="24"/>
          <w:szCs w:val="24"/>
        </w:rPr>
        <w:t xml:space="preserve"> позволяют получить</w:t>
      </w:r>
      <w:r>
        <w:rPr>
          <w:rFonts w:ascii="Times New Roman" w:hAnsi="Times New Roman" w:cs="Times New Roman"/>
          <w:sz w:val="24"/>
          <w:szCs w:val="24"/>
        </w:rPr>
        <w:t xml:space="preserve"> дополнительно принципиально важную</w:t>
      </w:r>
      <w:r w:rsidR="00F86915">
        <w:rPr>
          <w:rFonts w:ascii="Times New Roman" w:hAnsi="Times New Roman" w:cs="Times New Roman"/>
          <w:sz w:val="24"/>
          <w:szCs w:val="24"/>
        </w:rPr>
        <w:t xml:space="preserve"> информацию</w:t>
      </w:r>
      <w:r>
        <w:rPr>
          <w:rFonts w:ascii="Times New Roman" w:hAnsi="Times New Roman" w:cs="Times New Roman"/>
          <w:sz w:val="24"/>
          <w:szCs w:val="24"/>
        </w:rPr>
        <w:t>, свидетельствующую о наличии и степени</w:t>
      </w:r>
      <w:r w:rsidR="00F86915">
        <w:rPr>
          <w:rFonts w:ascii="Times New Roman" w:hAnsi="Times New Roman" w:cs="Times New Roman"/>
          <w:sz w:val="24"/>
          <w:szCs w:val="24"/>
        </w:rPr>
        <w:t xml:space="preserve"> интенсивности фильтрационных процессов, что является одним из наиболее важных параметров выделения зон возможного нарушения целостности плотины</w:t>
      </w:r>
      <w:r w:rsidR="005F26F0">
        <w:rPr>
          <w:rFonts w:ascii="Times New Roman" w:hAnsi="Times New Roman" w:cs="Times New Roman"/>
          <w:sz w:val="24"/>
          <w:szCs w:val="24"/>
        </w:rPr>
        <w:t>.</w:t>
      </w:r>
    </w:p>
    <w:p w:rsidR="00A255BC" w:rsidRDefault="00044D42" w:rsidP="00044D42">
      <w:pPr>
        <w:spacing w:after="0" w:line="360" w:lineRule="auto"/>
        <w:contextualSpacing/>
        <w:jc w:val="center"/>
        <w:rPr>
          <w:rFonts w:ascii="Times New Roman" w:hAnsi="Times New Roman" w:cs="Times New Roman"/>
          <w:sz w:val="24"/>
          <w:szCs w:val="24"/>
        </w:rPr>
      </w:pPr>
      <w:r>
        <w:rPr>
          <w:noProof/>
        </w:rPr>
        <w:drawing>
          <wp:inline distT="0" distB="0" distL="0" distR="0" wp14:anchorId="3F4C4442" wp14:editId="6BE361B4">
            <wp:extent cx="5504156" cy="1762125"/>
            <wp:effectExtent l="0" t="0" r="1905" b="0"/>
            <wp:docPr id="36" name="Рисунок 27" descr="D:\Таня\Научная работа\Дамба 2015\Комплексный анализ\Комплексный анали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Таня\Научная работа\Дамба 2015\Комплексный анализ\Комплексный анализ 2.jpg"/>
                    <pic:cNvPicPr>
                      <a:picLocks noChangeAspect="1" noChangeArrowheads="1"/>
                    </pic:cNvPicPr>
                  </pic:nvPicPr>
                  <pic:blipFill rotWithShape="1">
                    <a:blip r:embed="rId12" cstate="print"/>
                    <a:srcRect l="4080" t="1691" b="82193"/>
                    <a:stretch/>
                  </pic:blipFill>
                  <pic:spPr bwMode="auto">
                    <a:xfrm>
                      <a:off x="0" y="0"/>
                      <a:ext cx="5518995" cy="1766876"/>
                    </a:xfrm>
                    <a:prstGeom prst="rect">
                      <a:avLst/>
                    </a:prstGeom>
                    <a:noFill/>
                    <a:ln>
                      <a:noFill/>
                    </a:ln>
                    <a:extLst>
                      <a:ext uri="{53640926-AAD7-44D8-BBD7-CCE9431645EC}">
                        <a14:shadowObscured xmlns:a14="http://schemas.microsoft.com/office/drawing/2010/main"/>
                      </a:ext>
                    </a:extLst>
                  </pic:spPr>
                </pic:pic>
              </a:graphicData>
            </a:graphic>
          </wp:inline>
        </w:drawing>
      </w:r>
    </w:p>
    <w:p w:rsidR="00044D42" w:rsidRDefault="00044D42" w:rsidP="00044D42">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Рис. 6. Разрез физико-механических свойств грунтов (коэффициент Пуасссона)</w:t>
      </w:r>
    </w:p>
    <w:p w:rsidR="00A255BC" w:rsidRPr="009F0EA1" w:rsidRDefault="00A255BC" w:rsidP="005F26F0">
      <w:pPr>
        <w:spacing w:after="0" w:line="360" w:lineRule="auto"/>
        <w:ind w:firstLine="709"/>
        <w:contextualSpacing/>
        <w:jc w:val="both"/>
        <w:rPr>
          <w:rFonts w:ascii="Times New Roman" w:hAnsi="Times New Roman" w:cs="Times New Roman"/>
          <w:sz w:val="24"/>
          <w:szCs w:val="24"/>
        </w:rPr>
      </w:pPr>
    </w:p>
    <w:p w:rsidR="00044D42" w:rsidRDefault="00491DB2" w:rsidP="00491DB2">
      <w:pPr>
        <w:spacing w:after="0" w:line="360" w:lineRule="auto"/>
        <w:ind w:firstLine="709"/>
        <w:contextualSpacing/>
        <w:jc w:val="both"/>
        <w:rPr>
          <w:rFonts w:ascii="Times New Roman" w:hAnsi="Times New Roman" w:cs="Times New Roman"/>
          <w:sz w:val="24"/>
          <w:szCs w:val="24"/>
        </w:rPr>
      </w:pPr>
      <w:r w:rsidRPr="009F0EA1">
        <w:rPr>
          <w:rFonts w:ascii="Times New Roman" w:hAnsi="Times New Roman" w:cs="Times New Roman"/>
          <w:sz w:val="24"/>
          <w:szCs w:val="24"/>
        </w:rPr>
        <w:t>Таким образом, сформированны</w:t>
      </w:r>
      <w:r w:rsidR="00044D42">
        <w:rPr>
          <w:rFonts w:ascii="Times New Roman" w:hAnsi="Times New Roman" w:cs="Times New Roman"/>
          <w:sz w:val="24"/>
          <w:szCs w:val="24"/>
        </w:rPr>
        <w:t>й</w:t>
      </w:r>
      <w:r w:rsidRPr="009F0EA1">
        <w:rPr>
          <w:rFonts w:ascii="Times New Roman" w:hAnsi="Times New Roman" w:cs="Times New Roman"/>
          <w:sz w:val="24"/>
          <w:szCs w:val="24"/>
        </w:rPr>
        <w:t xml:space="preserve"> комплекс </w:t>
      </w:r>
      <w:r w:rsidRPr="00044D42">
        <w:rPr>
          <w:rFonts w:ascii="Times New Roman" w:hAnsi="Times New Roman" w:cs="Times New Roman"/>
          <w:sz w:val="24"/>
          <w:szCs w:val="24"/>
        </w:rPr>
        <w:t>взаимодополняющих</w:t>
      </w:r>
      <w:r>
        <w:rPr>
          <w:rFonts w:ascii="Times New Roman" w:hAnsi="Times New Roman" w:cs="Times New Roman"/>
          <w:sz w:val="24"/>
          <w:szCs w:val="24"/>
        </w:rPr>
        <w:t xml:space="preserve"> </w:t>
      </w:r>
      <w:r w:rsidRPr="009F0EA1">
        <w:rPr>
          <w:rFonts w:ascii="Times New Roman" w:hAnsi="Times New Roman" w:cs="Times New Roman"/>
          <w:sz w:val="24"/>
          <w:szCs w:val="24"/>
        </w:rPr>
        <w:t xml:space="preserve">электроразведочных методов </w:t>
      </w:r>
      <w:r>
        <w:rPr>
          <w:rFonts w:ascii="Times New Roman" w:hAnsi="Times New Roman" w:cs="Times New Roman"/>
          <w:sz w:val="24"/>
          <w:szCs w:val="24"/>
        </w:rPr>
        <w:t>с</w:t>
      </w:r>
      <w:r w:rsidRPr="009F0EA1">
        <w:rPr>
          <w:rFonts w:ascii="Times New Roman" w:hAnsi="Times New Roman" w:cs="Times New Roman"/>
          <w:sz w:val="24"/>
          <w:szCs w:val="24"/>
        </w:rPr>
        <w:t xml:space="preserve"> </w:t>
      </w:r>
      <w:r w:rsidRPr="00AB2728">
        <w:rPr>
          <w:rFonts w:ascii="Times New Roman" w:hAnsi="Times New Roman" w:cs="Times New Roman"/>
          <w:sz w:val="24"/>
          <w:szCs w:val="24"/>
        </w:rPr>
        <w:t>использованием</w:t>
      </w:r>
      <w:r w:rsidRPr="009F0EA1">
        <w:rPr>
          <w:rFonts w:ascii="Times New Roman" w:hAnsi="Times New Roman" w:cs="Times New Roman"/>
          <w:sz w:val="24"/>
          <w:szCs w:val="24"/>
        </w:rPr>
        <w:t xml:space="preserve"> </w:t>
      </w:r>
      <w:r>
        <w:rPr>
          <w:rFonts w:ascii="Times New Roman" w:hAnsi="Times New Roman" w:cs="Times New Roman"/>
          <w:sz w:val="24"/>
          <w:szCs w:val="24"/>
        </w:rPr>
        <w:t>методики многоуровенных наблюдений естественного поля,</w:t>
      </w:r>
      <w:r w:rsidR="00491A6E">
        <w:rPr>
          <w:rFonts w:ascii="Times New Roman" w:hAnsi="Times New Roman" w:cs="Times New Roman"/>
          <w:sz w:val="24"/>
          <w:szCs w:val="24"/>
        </w:rPr>
        <w:t xml:space="preserve"> а также </w:t>
      </w:r>
      <w:r>
        <w:rPr>
          <w:rFonts w:ascii="Times New Roman" w:hAnsi="Times New Roman" w:cs="Times New Roman"/>
          <w:sz w:val="24"/>
          <w:szCs w:val="24"/>
        </w:rPr>
        <w:t xml:space="preserve"> усовершенствованной технологии ведения работ</w:t>
      </w:r>
      <w:r w:rsidR="00AB2728">
        <w:rPr>
          <w:rFonts w:ascii="Times New Roman" w:hAnsi="Times New Roman" w:cs="Times New Roman"/>
          <w:sz w:val="24"/>
          <w:szCs w:val="24"/>
        </w:rPr>
        <w:t xml:space="preserve"> в сложных геотехнических условиях</w:t>
      </w:r>
      <w:r w:rsidR="00491A6E">
        <w:rPr>
          <w:rFonts w:ascii="Times New Roman" w:hAnsi="Times New Roman" w:cs="Times New Roman"/>
          <w:sz w:val="24"/>
          <w:szCs w:val="24"/>
        </w:rPr>
        <w:t xml:space="preserve"> </w:t>
      </w:r>
      <w:r w:rsidR="00AB2728">
        <w:rPr>
          <w:rFonts w:ascii="Times New Roman" w:hAnsi="Times New Roman" w:cs="Times New Roman"/>
          <w:sz w:val="24"/>
          <w:szCs w:val="24"/>
        </w:rPr>
        <w:t>с применением аппаратурно-программного комплекса АМС-ЗОНД</w:t>
      </w:r>
      <w:r w:rsidR="00044D42">
        <w:rPr>
          <w:rFonts w:ascii="Times New Roman" w:hAnsi="Times New Roman" w:cs="Times New Roman"/>
          <w:sz w:val="24"/>
          <w:szCs w:val="24"/>
        </w:rPr>
        <w:t xml:space="preserve"> показал достаточно обоснованную достоверность выявления зон повышенной разуплотненности грунтов и фильтрации вод в теле каменно-набросной плотины. Применение мониторинговых электроразведочных наблюдений в данном случае позволит проследить </w:t>
      </w:r>
      <w:r w:rsidR="00B74FA0">
        <w:rPr>
          <w:rFonts w:ascii="Times New Roman" w:hAnsi="Times New Roman" w:cs="Times New Roman"/>
          <w:sz w:val="24"/>
          <w:szCs w:val="24"/>
        </w:rPr>
        <w:t>динамику развития негативных инженерно-геологических</w:t>
      </w:r>
      <w:r w:rsidR="00B91922">
        <w:rPr>
          <w:rFonts w:ascii="Times New Roman" w:hAnsi="Times New Roman" w:cs="Times New Roman"/>
          <w:sz w:val="24"/>
          <w:szCs w:val="24"/>
        </w:rPr>
        <w:t xml:space="preserve"> процессов и более однозначно оценить степень их опасности.</w:t>
      </w:r>
    </w:p>
    <w:p w:rsidR="009F0EA1" w:rsidRPr="009F0EA1" w:rsidRDefault="009F0EA1" w:rsidP="009F0EA1">
      <w:pPr>
        <w:spacing w:after="0" w:line="360" w:lineRule="auto"/>
        <w:ind w:firstLine="709"/>
        <w:contextualSpacing/>
        <w:jc w:val="both"/>
        <w:rPr>
          <w:rFonts w:ascii="Times New Roman" w:hAnsi="Times New Roman" w:cs="Times New Roman"/>
          <w:sz w:val="24"/>
          <w:szCs w:val="24"/>
        </w:rPr>
      </w:pPr>
    </w:p>
    <w:p w:rsidR="009F0EA1" w:rsidRPr="009F0EA1" w:rsidRDefault="009F0EA1" w:rsidP="009F0EA1">
      <w:pPr>
        <w:spacing w:after="0" w:line="360" w:lineRule="auto"/>
        <w:ind w:firstLine="709"/>
        <w:contextualSpacing/>
        <w:jc w:val="both"/>
        <w:rPr>
          <w:rFonts w:ascii="Times New Roman" w:hAnsi="Times New Roman" w:cs="Times New Roman"/>
          <w:b/>
          <w:sz w:val="24"/>
          <w:szCs w:val="24"/>
        </w:rPr>
      </w:pPr>
      <w:r w:rsidRPr="009F0EA1">
        <w:rPr>
          <w:rFonts w:ascii="Times New Roman" w:hAnsi="Times New Roman" w:cs="Times New Roman"/>
          <w:b/>
          <w:sz w:val="24"/>
          <w:szCs w:val="24"/>
        </w:rPr>
        <w:t>Литература</w:t>
      </w:r>
    </w:p>
    <w:p w:rsidR="009F0EA1" w:rsidRDefault="009F0EA1" w:rsidP="009F0EA1">
      <w:pPr>
        <w:pStyle w:val="a4"/>
        <w:numPr>
          <w:ilvl w:val="0"/>
          <w:numId w:val="1"/>
        </w:numPr>
        <w:spacing w:line="360" w:lineRule="auto"/>
        <w:ind w:left="0" w:firstLine="426"/>
        <w:rPr>
          <w:sz w:val="24"/>
          <w:szCs w:val="24"/>
        </w:rPr>
      </w:pPr>
      <w:r w:rsidRPr="009F0EA1">
        <w:rPr>
          <w:i/>
          <w:sz w:val="24"/>
          <w:szCs w:val="24"/>
        </w:rPr>
        <w:t>Алатов С.А., Батяев И.М., ЗеленинВ.П., Карпов С.Б., Колесников В.П., Мельников А.К., Татаркин А.В</w:t>
      </w:r>
      <w:r w:rsidRPr="009F0EA1">
        <w:rPr>
          <w:sz w:val="24"/>
          <w:szCs w:val="24"/>
        </w:rPr>
        <w:t>. Аппаратурно-программный комплекс АМС-1 – патент на полезную модель №</w:t>
      </w:r>
      <w:r w:rsidRPr="009F0EA1">
        <w:rPr>
          <w:sz w:val="24"/>
          <w:szCs w:val="24"/>
          <w:lang w:val="en-US"/>
        </w:rPr>
        <w:t> </w:t>
      </w:r>
      <w:r w:rsidRPr="009F0EA1">
        <w:rPr>
          <w:sz w:val="24"/>
          <w:szCs w:val="24"/>
        </w:rPr>
        <w:t>97542, от 10.09.2010.</w:t>
      </w:r>
    </w:p>
    <w:p w:rsidR="00B91922" w:rsidRDefault="00B91922" w:rsidP="009F0EA1">
      <w:pPr>
        <w:pStyle w:val="a4"/>
        <w:numPr>
          <w:ilvl w:val="0"/>
          <w:numId w:val="1"/>
        </w:numPr>
        <w:spacing w:line="360" w:lineRule="auto"/>
        <w:ind w:left="0" w:firstLine="426"/>
        <w:rPr>
          <w:sz w:val="24"/>
          <w:szCs w:val="24"/>
        </w:rPr>
      </w:pPr>
      <w:r>
        <w:rPr>
          <w:i/>
          <w:sz w:val="24"/>
          <w:szCs w:val="24"/>
        </w:rPr>
        <w:t xml:space="preserve">Кобранова В.Н. </w:t>
      </w:r>
      <w:r>
        <w:rPr>
          <w:sz w:val="24"/>
          <w:szCs w:val="24"/>
        </w:rPr>
        <w:t xml:space="preserve"> Физические свойства горных пород. М.: Гостоптехиздат, 1962. – 490с.</w:t>
      </w:r>
    </w:p>
    <w:p w:rsidR="00B91922" w:rsidRPr="009F0EA1" w:rsidRDefault="00B91922" w:rsidP="009F0EA1">
      <w:pPr>
        <w:pStyle w:val="a4"/>
        <w:numPr>
          <w:ilvl w:val="0"/>
          <w:numId w:val="1"/>
        </w:numPr>
        <w:spacing w:line="360" w:lineRule="auto"/>
        <w:ind w:left="0" w:firstLine="426"/>
        <w:rPr>
          <w:sz w:val="24"/>
          <w:szCs w:val="24"/>
        </w:rPr>
      </w:pPr>
      <w:r w:rsidRPr="006907C4">
        <w:rPr>
          <w:sz w:val="24"/>
          <w:szCs w:val="24"/>
        </w:rPr>
        <w:t>Козлов О.В., Павлова А.М</w:t>
      </w:r>
      <w:r w:rsidR="006907C4" w:rsidRPr="006907C4">
        <w:rPr>
          <w:sz w:val="24"/>
          <w:szCs w:val="24"/>
        </w:rPr>
        <w:t>.</w:t>
      </w:r>
      <w:r w:rsidR="006907C4">
        <w:rPr>
          <w:sz w:val="24"/>
          <w:szCs w:val="24"/>
        </w:rPr>
        <w:t xml:space="preserve"> Геоэлектрический мониторинг каменно-набросной плотины Богучанской ГЭС методом электротомографии // Инженерные изыскания, ПНИИИС, 12/2013, с. 40-47</w:t>
      </w:r>
    </w:p>
    <w:p w:rsidR="009F0EA1" w:rsidRPr="009F0EA1" w:rsidRDefault="009F0EA1" w:rsidP="009F0EA1">
      <w:pPr>
        <w:pStyle w:val="a4"/>
        <w:numPr>
          <w:ilvl w:val="0"/>
          <w:numId w:val="1"/>
        </w:numPr>
        <w:spacing w:line="360" w:lineRule="auto"/>
        <w:ind w:left="0" w:firstLine="426"/>
        <w:rPr>
          <w:sz w:val="24"/>
          <w:szCs w:val="24"/>
        </w:rPr>
      </w:pPr>
      <w:r w:rsidRPr="009F0EA1">
        <w:rPr>
          <w:i/>
          <w:sz w:val="24"/>
          <w:szCs w:val="24"/>
        </w:rPr>
        <w:t>Колесников В.П., Коноплев А. В., Пригара А. М., Татаркин А. В</w:t>
      </w:r>
      <w:r w:rsidRPr="009F0EA1">
        <w:rPr>
          <w:sz w:val="24"/>
          <w:szCs w:val="24"/>
        </w:rPr>
        <w:t xml:space="preserve">. Технология комплексных инженерно-геофизических изысканий для диагностики состояния </w:t>
      </w:r>
      <w:r w:rsidRPr="009F0EA1">
        <w:rPr>
          <w:sz w:val="24"/>
          <w:szCs w:val="24"/>
        </w:rPr>
        <w:lastRenderedPageBreak/>
        <w:t>гидротехнических сооружений // Современные проблемы науки и образования. – 2012. – № 6.</w:t>
      </w:r>
    </w:p>
    <w:p w:rsidR="009F0EA1" w:rsidRDefault="009F0EA1" w:rsidP="009F0EA1">
      <w:pPr>
        <w:pStyle w:val="a4"/>
        <w:numPr>
          <w:ilvl w:val="0"/>
          <w:numId w:val="1"/>
        </w:numPr>
        <w:spacing w:line="360" w:lineRule="auto"/>
        <w:ind w:left="0" w:firstLine="426"/>
        <w:rPr>
          <w:sz w:val="24"/>
          <w:szCs w:val="24"/>
        </w:rPr>
      </w:pPr>
      <w:r w:rsidRPr="009F0EA1">
        <w:rPr>
          <w:i/>
          <w:sz w:val="24"/>
          <w:szCs w:val="24"/>
        </w:rPr>
        <w:t>Колесников</w:t>
      </w:r>
      <w:r w:rsidRPr="009F0EA1">
        <w:rPr>
          <w:i/>
          <w:sz w:val="24"/>
          <w:szCs w:val="24"/>
          <w:lang w:val="en-US"/>
        </w:rPr>
        <w:t> </w:t>
      </w:r>
      <w:r w:rsidRPr="009F0EA1">
        <w:rPr>
          <w:i/>
          <w:sz w:val="24"/>
          <w:szCs w:val="24"/>
        </w:rPr>
        <w:t>В.П., Кутин</w:t>
      </w:r>
      <w:r w:rsidRPr="009F0EA1">
        <w:rPr>
          <w:i/>
          <w:sz w:val="24"/>
          <w:szCs w:val="24"/>
          <w:lang w:val="en-US"/>
        </w:rPr>
        <w:t> </w:t>
      </w:r>
      <w:r w:rsidRPr="009F0EA1">
        <w:rPr>
          <w:i/>
          <w:sz w:val="24"/>
          <w:szCs w:val="24"/>
        </w:rPr>
        <w:t>В.А., Мокроносов</w:t>
      </w:r>
      <w:r w:rsidRPr="009F0EA1">
        <w:rPr>
          <w:i/>
          <w:sz w:val="24"/>
          <w:szCs w:val="24"/>
          <w:lang w:val="en-US"/>
        </w:rPr>
        <w:t> </w:t>
      </w:r>
      <w:r w:rsidRPr="009F0EA1">
        <w:rPr>
          <w:i/>
          <w:sz w:val="24"/>
          <w:szCs w:val="24"/>
        </w:rPr>
        <w:t>С.В.</w:t>
      </w:r>
      <w:r w:rsidRPr="009F0EA1">
        <w:rPr>
          <w:sz w:val="24"/>
          <w:szCs w:val="24"/>
        </w:rPr>
        <w:t xml:space="preserve"> Система программ ЗОНД. Свидетельство об официальной регистрации программ для ЭВМ</w:t>
      </w:r>
      <w:r w:rsidRPr="009F0EA1">
        <w:rPr>
          <w:sz w:val="24"/>
          <w:szCs w:val="24"/>
          <w:lang w:val="en-US"/>
        </w:rPr>
        <w:t> </w:t>
      </w:r>
      <w:r w:rsidRPr="009F0EA1">
        <w:rPr>
          <w:sz w:val="24"/>
          <w:szCs w:val="24"/>
        </w:rPr>
        <w:t>№</w:t>
      </w:r>
      <w:r w:rsidRPr="009F0EA1">
        <w:rPr>
          <w:sz w:val="24"/>
          <w:szCs w:val="24"/>
          <w:lang w:val="en-US"/>
        </w:rPr>
        <w:t> </w:t>
      </w:r>
      <w:r w:rsidRPr="009F0EA1">
        <w:rPr>
          <w:sz w:val="24"/>
          <w:szCs w:val="24"/>
        </w:rPr>
        <w:t>2004611865 от 11.01.2005.</w:t>
      </w:r>
    </w:p>
    <w:p w:rsidR="006907C4" w:rsidRPr="009F0EA1" w:rsidRDefault="006907C4" w:rsidP="009F0EA1">
      <w:pPr>
        <w:pStyle w:val="a4"/>
        <w:numPr>
          <w:ilvl w:val="0"/>
          <w:numId w:val="1"/>
        </w:numPr>
        <w:spacing w:line="360" w:lineRule="auto"/>
        <w:ind w:left="0" w:firstLine="426"/>
        <w:rPr>
          <w:sz w:val="24"/>
          <w:szCs w:val="24"/>
        </w:rPr>
      </w:pPr>
      <w:r>
        <w:rPr>
          <w:i/>
          <w:sz w:val="24"/>
          <w:szCs w:val="24"/>
        </w:rPr>
        <w:t>Колеснико</w:t>
      </w:r>
      <w:r w:rsidRPr="006907C4">
        <w:rPr>
          <w:i/>
          <w:sz w:val="24"/>
          <w:szCs w:val="24"/>
        </w:rPr>
        <w:t>в В.П.</w:t>
      </w:r>
      <w:r>
        <w:rPr>
          <w:sz w:val="24"/>
          <w:szCs w:val="24"/>
        </w:rPr>
        <w:t xml:space="preserve"> Основы интерпретации электрических зондирований. М.: Научный мир, 2007. -248 с.</w:t>
      </w:r>
    </w:p>
    <w:p w:rsidR="009F0EA1" w:rsidRDefault="009F0EA1" w:rsidP="009F0EA1">
      <w:pPr>
        <w:pStyle w:val="a4"/>
        <w:numPr>
          <w:ilvl w:val="0"/>
          <w:numId w:val="1"/>
        </w:numPr>
        <w:spacing w:line="360" w:lineRule="auto"/>
        <w:ind w:left="0" w:firstLine="426"/>
        <w:rPr>
          <w:sz w:val="24"/>
          <w:szCs w:val="24"/>
        </w:rPr>
      </w:pPr>
      <w:bookmarkStart w:id="0" w:name="_Ref356816291"/>
      <w:r w:rsidRPr="009F0EA1">
        <w:rPr>
          <w:i/>
          <w:sz w:val="24"/>
          <w:szCs w:val="24"/>
        </w:rPr>
        <w:t>Ляховицкий Ф.М., Хмелевский В.К., Ященко З.Г.</w:t>
      </w:r>
      <w:r w:rsidRPr="009F0EA1">
        <w:rPr>
          <w:sz w:val="24"/>
          <w:szCs w:val="24"/>
        </w:rPr>
        <w:t xml:space="preserve"> Инженерная геофизика. М.: Недра, 1989. – 252 с.</w:t>
      </w:r>
      <w:bookmarkEnd w:id="0"/>
    </w:p>
    <w:p w:rsidR="006907C4" w:rsidRPr="009F0EA1" w:rsidRDefault="006907C4" w:rsidP="009F0EA1">
      <w:pPr>
        <w:pStyle w:val="a4"/>
        <w:numPr>
          <w:ilvl w:val="0"/>
          <w:numId w:val="1"/>
        </w:numPr>
        <w:spacing w:line="360" w:lineRule="auto"/>
        <w:ind w:left="0" w:firstLine="426"/>
        <w:rPr>
          <w:sz w:val="24"/>
          <w:szCs w:val="24"/>
        </w:rPr>
      </w:pPr>
      <w:r>
        <w:rPr>
          <w:i/>
          <w:sz w:val="24"/>
          <w:szCs w:val="24"/>
        </w:rPr>
        <w:t>Огильвии А</w:t>
      </w:r>
      <w:r w:rsidRPr="006907C4">
        <w:rPr>
          <w:i/>
          <w:sz w:val="24"/>
          <w:szCs w:val="24"/>
        </w:rPr>
        <w:t>.А.</w:t>
      </w:r>
      <w:r>
        <w:rPr>
          <w:sz w:val="24"/>
          <w:szCs w:val="24"/>
        </w:rPr>
        <w:t xml:space="preserve"> Основы инженерной геофизики/ под ред. Богословского. М.: Недра, </w:t>
      </w:r>
      <w:bookmarkStart w:id="1" w:name="_GoBack"/>
      <w:bookmarkEnd w:id="1"/>
      <w:r>
        <w:rPr>
          <w:sz w:val="24"/>
          <w:szCs w:val="24"/>
        </w:rPr>
        <w:t>1990. 501 с.</w:t>
      </w:r>
    </w:p>
    <w:sectPr w:rsidR="006907C4" w:rsidRPr="009F0EA1" w:rsidSect="007103D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900" w:rsidRDefault="009C4900" w:rsidP="00E310C8">
      <w:pPr>
        <w:spacing w:after="0" w:line="240" w:lineRule="auto"/>
      </w:pPr>
      <w:r>
        <w:separator/>
      </w:r>
    </w:p>
  </w:endnote>
  <w:endnote w:type="continuationSeparator" w:id="0">
    <w:p w:rsidR="009C4900" w:rsidRDefault="009C4900" w:rsidP="00E31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900" w:rsidRDefault="009C4900" w:rsidP="00E310C8">
      <w:pPr>
        <w:spacing w:after="0" w:line="240" w:lineRule="auto"/>
      </w:pPr>
      <w:r>
        <w:separator/>
      </w:r>
    </w:p>
  </w:footnote>
  <w:footnote w:type="continuationSeparator" w:id="0">
    <w:p w:rsidR="009C4900" w:rsidRDefault="009C4900" w:rsidP="00E310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BD0"/>
    <w:multiLevelType w:val="hybridMultilevel"/>
    <w:tmpl w:val="1F60270E"/>
    <w:lvl w:ilvl="0" w:tplc="2700AC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DE5"/>
    <w:rsid w:val="00001F99"/>
    <w:rsid w:val="00002EFD"/>
    <w:rsid w:val="000148E1"/>
    <w:rsid w:val="00015712"/>
    <w:rsid w:val="000252D5"/>
    <w:rsid w:val="000301AC"/>
    <w:rsid w:val="0004016C"/>
    <w:rsid w:val="00044D42"/>
    <w:rsid w:val="000516C2"/>
    <w:rsid w:val="00052C8D"/>
    <w:rsid w:val="000549EF"/>
    <w:rsid w:val="00055184"/>
    <w:rsid w:val="00057389"/>
    <w:rsid w:val="000615CE"/>
    <w:rsid w:val="00075F49"/>
    <w:rsid w:val="000760A7"/>
    <w:rsid w:val="000806A9"/>
    <w:rsid w:val="00092172"/>
    <w:rsid w:val="00093862"/>
    <w:rsid w:val="00093E3E"/>
    <w:rsid w:val="000A7F12"/>
    <w:rsid w:val="000B6FC2"/>
    <w:rsid w:val="000C2469"/>
    <w:rsid w:val="000C41E4"/>
    <w:rsid w:val="000D46E3"/>
    <w:rsid w:val="000D4DDB"/>
    <w:rsid w:val="000D6CBE"/>
    <w:rsid w:val="000E07A7"/>
    <w:rsid w:val="000E10F6"/>
    <w:rsid w:val="000E1EF2"/>
    <w:rsid w:val="000E2456"/>
    <w:rsid w:val="000E6B4A"/>
    <w:rsid w:val="000E6EE9"/>
    <w:rsid w:val="000F037E"/>
    <w:rsid w:val="000F16DA"/>
    <w:rsid w:val="000F312B"/>
    <w:rsid w:val="00100C77"/>
    <w:rsid w:val="001050C7"/>
    <w:rsid w:val="00110E76"/>
    <w:rsid w:val="001227C8"/>
    <w:rsid w:val="001323E6"/>
    <w:rsid w:val="00135D72"/>
    <w:rsid w:val="00136EB0"/>
    <w:rsid w:val="00137BF3"/>
    <w:rsid w:val="00146063"/>
    <w:rsid w:val="00155E6D"/>
    <w:rsid w:val="00166389"/>
    <w:rsid w:val="0017310F"/>
    <w:rsid w:val="0018148A"/>
    <w:rsid w:val="0019120F"/>
    <w:rsid w:val="00197625"/>
    <w:rsid w:val="001A505D"/>
    <w:rsid w:val="001A74D1"/>
    <w:rsid w:val="001B054F"/>
    <w:rsid w:val="001B2ED4"/>
    <w:rsid w:val="001B3BCE"/>
    <w:rsid w:val="001D11BB"/>
    <w:rsid w:val="001E1445"/>
    <w:rsid w:val="001E3D75"/>
    <w:rsid w:val="001E4532"/>
    <w:rsid w:val="001E5511"/>
    <w:rsid w:val="001F7B0D"/>
    <w:rsid w:val="00205896"/>
    <w:rsid w:val="00215BD3"/>
    <w:rsid w:val="00220D52"/>
    <w:rsid w:val="00221DE5"/>
    <w:rsid w:val="00222BE6"/>
    <w:rsid w:val="00226912"/>
    <w:rsid w:val="00234D21"/>
    <w:rsid w:val="00235F70"/>
    <w:rsid w:val="002452DC"/>
    <w:rsid w:val="00246A1A"/>
    <w:rsid w:val="0024782B"/>
    <w:rsid w:val="0025342D"/>
    <w:rsid w:val="00256440"/>
    <w:rsid w:val="0026050D"/>
    <w:rsid w:val="00260E6C"/>
    <w:rsid w:val="00267470"/>
    <w:rsid w:val="002748A7"/>
    <w:rsid w:val="00275253"/>
    <w:rsid w:val="00276338"/>
    <w:rsid w:val="002810D1"/>
    <w:rsid w:val="002836DD"/>
    <w:rsid w:val="00284C2F"/>
    <w:rsid w:val="00285C40"/>
    <w:rsid w:val="0029031A"/>
    <w:rsid w:val="00292949"/>
    <w:rsid w:val="002947CC"/>
    <w:rsid w:val="00297296"/>
    <w:rsid w:val="002A35DF"/>
    <w:rsid w:val="002A4382"/>
    <w:rsid w:val="002A4C77"/>
    <w:rsid w:val="002B6747"/>
    <w:rsid w:val="002C0366"/>
    <w:rsid w:val="002C1797"/>
    <w:rsid w:val="002C4D6B"/>
    <w:rsid w:val="002D05F8"/>
    <w:rsid w:val="002D4F33"/>
    <w:rsid w:val="002D77A0"/>
    <w:rsid w:val="002E7F46"/>
    <w:rsid w:val="002F33D0"/>
    <w:rsid w:val="002F462E"/>
    <w:rsid w:val="00300319"/>
    <w:rsid w:val="00300724"/>
    <w:rsid w:val="003027C6"/>
    <w:rsid w:val="00307D55"/>
    <w:rsid w:val="00315704"/>
    <w:rsid w:val="00321A09"/>
    <w:rsid w:val="00322BBD"/>
    <w:rsid w:val="0032516D"/>
    <w:rsid w:val="00330006"/>
    <w:rsid w:val="00334496"/>
    <w:rsid w:val="00340667"/>
    <w:rsid w:val="00342371"/>
    <w:rsid w:val="003430FC"/>
    <w:rsid w:val="00343164"/>
    <w:rsid w:val="00343572"/>
    <w:rsid w:val="00344F9E"/>
    <w:rsid w:val="00345DA8"/>
    <w:rsid w:val="00350DE0"/>
    <w:rsid w:val="00351318"/>
    <w:rsid w:val="00351636"/>
    <w:rsid w:val="00351C0F"/>
    <w:rsid w:val="00353D32"/>
    <w:rsid w:val="00357259"/>
    <w:rsid w:val="003603EF"/>
    <w:rsid w:val="00363C5E"/>
    <w:rsid w:val="00366CC6"/>
    <w:rsid w:val="00366DDC"/>
    <w:rsid w:val="003709D2"/>
    <w:rsid w:val="003743E7"/>
    <w:rsid w:val="00375D65"/>
    <w:rsid w:val="00383665"/>
    <w:rsid w:val="0038586D"/>
    <w:rsid w:val="00392ADF"/>
    <w:rsid w:val="003B1078"/>
    <w:rsid w:val="003B303F"/>
    <w:rsid w:val="003B6252"/>
    <w:rsid w:val="003B795A"/>
    <w:rsid w:val="003C0219"/>
    <w:rsid w:val="003C0F16"/>
    <w:rsid w:val="003C1563"/>
    <w:rsid w:val="003C64D7"/>
    <w:rsid w:val="003D2CD6"/>
    <w:rsid w:val="003D5B3F"/>
    <w:rsid w:val="003E061D"/>
    <w:rsid w:val="003E1144"/>
    <w:rsid w:val="003E268A"/>
    <w:rsid w:val="003E320F"/>
    <w:rsid w:val="003E3B09"/>
    <w:rsid w:val="003E3D8F"/>
    <w:rsid w:val="003E4484"/>
    <w:rsid w:val="003E6EA8"/>
    <w:rsid w:val="003F0121"/>
    <w:rsid w:val="003F3299"/>
    <w:rsid w:val="003F3C46"/>
    <w:rsid w:val="003F49D3"/>
    <w:rsid w:val="00407952"/>
    <w:rsid w:val="0041727C"/>
    <w:rsid w:val="00426D48"/>
    <w:rsid w:val="00430F85"/>
    <w:rsid w:val="00432864"/>
    <w:rsid w:val="00433C1E"/>
    <w:rsid w:val="004430C1"/>
    <w:rsid w:val="00454244"/>
    <w:rsid w:val="00456009"/>
    <w:rsid w:val="00470DBA"/>
    <w:rsid w:val="004717E3"/>
    <w:rsid w:val="0047364B"/>
    <w:rsid w:val="0047474B"/>
    <w:rsid w:val="0048595E"/>
    <w:rsid w:val="00491A6E"/>
    <w:rsid w:val="00491DB2"/>
    <w:rsid w:val="00496659"/>
    <w:rsid w:val="004A28F1"/>
    <w:rsid w:val="004A29AE"/>
    <w:rsid w:val="004A427D"/>
    <w:rsid w:val="004A6566"/>
    <w:rsid w:val="004A708E"/>
    <w:rsid w:val="004B56C9"/>
    <w:rsid w:val="004C1151"/>
    <w:rsid w:val="004C1273"/>
    <w:rsid w:val="004C198E"/>
    <w:rsid w:val="004C36FF"/>
    <w:rsid w:val="004C500D"/>
    <w:rsid w:val="004C57BE"/>
    <w:rsid w:val="004D248D"/>
    <w:rsid w:val="004D3553"/>
    <w:rsid w:val="004D7CCE"/>
    <w:rsid w:val="004E18C6"/>
    <w:rsid w:val="004F5593"/>
    <w:rsid w:val="004F6DC2"/>
    <w:rsid w:val="004F7ACA"/>
    <w:rsid w:val="0051667E"/>
    <w:rsid w:val="00520400"/>
    <w:rsid w:val="00520A06"/>
    <w:rsid w:val="00524519"/>
    <w:rsid w:val="005246DA"/>
    <w:rsid w:val="00524CDA"/>
    <w:rsid w:val="00526F78"/>
    <w:rsid w:val="00526FA1"/>
    <w:rsid w:val="00533DA9"/>
    <w:rsid w:val="005366F9"/>
    <w:rsid w:val="00540A3F"/>
    <w:rsid w:val="00543656"/>
    <w:rsid w:val="00546538"/>
    <w:rsid w:val="00550244"/>
    <w:rsid w:val="0055115A"/>
    <w:rsid w:val="00552A4C"/>
    <w:rsid w:val="0055778F"/>
    <w:rsid w:val="00557A4C"/>
    <w:rsid w:val="005613E7"/>
    <w:rsid w:val="00563436"/>
    <w:rsid w:val="00580B97"/>
    <w:rsid w:val="005846B7"/>
    <w:rsid w:val="00585BC8"/>
    <w:rsid w:val="00592C36"/>
    <w:rsid w:val="0059562B"/>
    <w:rsid w:val="00595C62"/>
    <w:rsid w:val="00596323"/>
    <w:rsid w:val="0059760A"/>
    <w:rsid w:val="005A380A"/>
    <w:rsid w:val="005A4865"/>
    <w:rsid w:val="005B0F3C"/>
    <w:rsid w:val="005B400E"/>
    <w:rsid w:val="005C034B"/>
    <w:rsid w:val="005C08EF"/>
    <w:rsid w:val="005C0967"/>
    <w:rsid w:val="005C1469"/>
    <w:rsid w:val="005C3CAA"/>
    <w:rsid w:val="005D194D"/>
    <w:rsid w:val="005D5862"/>
    <w:rsid w:val="005E1A3A"/>
    <w:rsid w:val="005E5B5F"/>
    <w:rsid w:val="005F117A"/>
    <w:rsid w:val="005F26F0"/>
    <w:rsid w:val="005F6CD9"/>
    <w:rsid w:val="005F7966"/>
    <w:rsid w:val="0060479D"/>
    <w:rsid w:val="00611C9C"/>
    <w:rsid w:val="0061227C"/>
    <w:rsid w:val="00615787"/>
    <w:rsid w:val="00621BB1"/>
    <w:rsid w:val="00631062"/>
    <w:rsid w:val="00634072"/>
    <w:rsid w:val="006361DD"/>
    <w:rsid w:val="006370C7"/>
    <w:rsid w:val="00643449"/>
    <w:rsid w:val="00645389"/>
    <w:rsid w:val="006469CB"/>
    <w:rsid w:val="00646CCC"/>
    <w:rsid w:val="00647009"/>
    <w:rsid w:val="0064707D"/>
    <w:rsid w:val="006527D1"/>
    <w:rsid w:val="00654FF7"/>
    <w:rsid w:val="006579AE"/>
    <w:rsid w:val="0066158B"/>
    <w:rsid w:val="00667417"/>
    <w:rsid w:val="0068533E"/>
    <w:rsid w:val="006867FD"/>
    <w:rsid w:val="006907C4"/>
    <w:rsid w:val="00694A1F"/>
    <w:rsid w:val="00694A31"/>
    <w:rsid w:val="00696010"/>
    <w:rsid w:val="00696021"/>
    <w:rsid w:val="006A2059"/>
    <w:rsid w:val="006A308F"/>
    <w:rsid w:val="006A62B0"/>
    <w:rsid w:val="006C0BA8"/>
    <w:rsid w:val="006C4F86"/>
    <w:rsid w:val="006C5245"/>
    <w:rsid w:val="006D2B65"/>
    <w:rsid w:val="006D32C7"/>
    <w:rsid w:val="006E0202"/>
    <w:rsid w:val="006E1575"/>
    <w:rsid w:val="006E5954"/>
    <w:rsid w:val="006F05A2"/>
    <w:rsid w:val="006F61DC"/>
    <w:rsid w:val="00704DC6"/>
    <w:rsid w:val="00710364"/>
    <w:rsid w:val="007103DE"/>
    <w:rsid w:val="0071224B"/>
    <w:rsid w:val="007124B1"/>
    <w:rsid w:val="0071350D"/>
    <w:rsid w:val="007151D0"/>
    <w:rsid w:val="0071745C"/>
    <w:rsid w:val="007247D9"/>
    <w:rsid w:val="007276FB"/>
    <w:rsid w:val="0074336D"/>
    <w:rsid w:val="0075056F"/>
    <w:rsid w:val="00752A39"/>
    <w:rsid w:val="007546E7"/>
    <w:rsid w:val="007546F8"/>
    <w:rsid w:val="00755929"/>
    <w:rsid w:val="0076226D"/>
    <w:rsid w:val="007623DF"/>
    <w:rsid w:val="0076310A"/>
    <w:rsid w:val="00764AE0"/>
    <w:rsid w:val="0076716F"/>
    <w:rsid w:val="00767F1C"/>
    <w:rsid w:val="007716BE"/>
    <w:rsid w:val="00771FBB"/>
    <w:rsid w:val="00773B58"/>
    <w:rsid w:val="00777199"/>
    <w:rsid w:val="007811CB"/>
    <w:rsid w:val="00782981"/>
    <w:rsid w:val="00783923"/>
    <w:rsid w:val="0078482E"/>
    <w:rsid w:val="007928D4"/>
    <w:rsid w:val="00795619"/>
    <w:rsid w:val="0079764F"/>
    <w:rsid w:val="00797CBC"/>
    <w:rsid w:val="007A290C"/>
    <w:rsid w:val="007A45E3"/>
    <w:rsid w:val="007A5E20"/>
    <w:rsid w:val="007B52A4"/>
    <w:rsid w:val="007C4158"/>
    <w:rsid w:val="007D233A"/>
    <w:rsid w:val="007E5898"/>
    <w:rsid w:val="007F02EB"/>
    <w:rsid w:val="007F3E94"/>
    <w:rsid w:val="007F4455"/>
    <w:rsid w:val="0080417C"/>
    <w:rsid w:val="00807FBC"/>
    <w:rsid w:val="00810E53"/>
    <w:rsid w:val="008115DB"/>
    <w:rsid w:val="00821FAB"/>
    <w:rsid w:val="0082313C"/>
    <w:rsid w:val="008314C7"/>
    <w:rsid w:val="00832735"/>
    <w:rsid w:val="00841440"/>
    <w:rsid w:val="008415C3"/>
    <w:rsid w:val="00845102"/>
    <w:rsid w:val="008466E7"/>
    <w:rsid w:val="008626CA"/>
    <w:rsid w:val="00864FB7"/>
    <w:rsid w:val="00866288"/>
    <w:rsid w:val="008675EA"/>
    <w:rsid w:val="00874474"/>
    <w:rsid w:val="00875993"/>
    <w:rsid w:val="00876D45"/>
    <w:rsid w:val="0088194B"/>
    <w:rsid w:val="0088666F"/>
    <w:rsid w:val="00886CB7"/>
    <w:rsid w:val="00887989"/>
    <w:rsid w:val="0089404C"/>
    <w:rsid w:val="008B4D9C"/>
    <w:rsid w:val="008C3ACE"/>
    <w:rsid w:val="008D5682"/>
    <w:rsid w:val="008E153A"/>
    <w:rsid w:val="008E31DD"/>
    <w:rsid w:val="008E6C89"/>
    <w:rsid w:val="008F0FE7"/>
    <w:rsid w:val="00910314"/>
    <w:rsid w:val="0091129A"/>
    <w:rsid w:val="00913C11"/>
    <w:rsid w:val="00913D12"/>
    <w:rsid w:val="00921ABE"/>
    <w:rsid w:val="00924752"/>
    <w:rsid w:val="00924E5A"/>
    <w:rsid w:val="009272BE"/>
    <w:rsid w:val="00927799"/>
    <w:rsid w:val="009363CD"/>
    <w:rsid w:val="00940240"/>
    <w:rsid w:val="00946F10"/>
    <w:rsid w:val="00947040"/>
    <w:rsid w:val="00960947"/>
    <w:rsid w:val="00962452"/>
    <w:rsid w:val="009646B5"/>
    <w:rsid w:val="00965BF8"/>
    <w:rsid w:val="0097110E"/>
    <w:rsid w:val="00971F10"/>
    <w:rsid w:val="009758B5"/>
    <w:rsid w:val="0098221C"/>
    <w:rsid w:val="00983A0D"/>
    <w:rsid w:val="00985311"/>
    <w:rsid w:val="009853B0"/>
    <w:rsid w:val="00987CA9"/>
    <w:rsid w:val="0099103B"/>
    <w:rsid w:val="009957EC"/>
    <w:rsid w:val="009A4463"/>
    <w:rsid w:val="009A700C"/>
    <w:rsid w:val="009A716F"/>
    <w:rsid w:val="009A7B1F"/>
    <w:rsid w:val="009B7345"/>
    <w:rsid w:val="009C4900"/>
    <w:rsid w:val="009C67EB"/>
    <w:rsid w:val="009C73C6"/>
    <w:rsid w:val="009D64B4"/>
    <w:rsid w:val="009D6C27"/>
    <w:rsid w:val="009E7B71"/>
    <w:rsid w:val="009F01F0"/>
    <w:rsid w:val="009F0EA1"/>
    <w:rsid w:val="009F1EA4"/>
    <w:rsid w:val="009F23BA"/>
    <w:rsid w:val="009F26C6"/>
    <w:rsid w:val="009F4499"/>
    <w:rsid w:val="009F4C1E"/>
    <w:rsid w:val="009F6ABD"/>
    <w:rsid w:val="00A02815"/>
    <w:rsid w:val="00A07066"/>
    <w:rsid w:val="00A145A5"/>
    <w:rsid w:val="00A148F9"/>
    <w:rsid w:val="00A17A26"/>
    <w:rsid w:val="00A20B26"/>
    <w:rsid w:val="00A21D69"/>
    <w:rsid w:val="00A248AA"/>
    <w:rsid w:val="00A255BC"/>
    <w:rsid w:val="00A26187"/>
    <w:rsid w:val="00A2744D"/>
    <w:rsid w:val="00A31E70"/>
    <w:rsid w:val="00A33E8B"/>
    <w:rsid w:val="00A35208"/>
    <w:rsid w:val="00A367CC"/>
    <w:rsid w:val="00A37F5E"/>
    <w:rsid w:val="00A40D61"/>
    <w:rsid w:val="00A42401"/>
    <w:rsid w:val="00A539DB"/>
    <w:rsid w:val="00A55ED5"/>
    <w:rsid w:val="00A574F7"/>
    <w:rsid w:val="00A576AB"/>
    <w:rsid w:val="00A61109"/>
    <w:rsid w:val="00A64D62"/>
    <w:rsid w:val="00A64EC9"/>
    <w:rsid w:val="00A65048"/>
    <w:rsid w:val="00A74350"/>
    <w:rsid w:val="00A7442C"/>
    <w:rsid w:val="00A81BEB"/>
    <w:rsid w:val="00A834CB"/>
    <w:rsid w:val="00A87F6B"/>
    <w:rsid w:val="00A95417"/>
    <w:rsid w:val="00AA02AB"/>
    <w:rsid w:val="00AA1699"/>
    <w:rsid w:val="00AA3BB3"/>
    <w:rsid w:val="00AA4867"/>
    <w:rsid w:val="00AA4FDA"/>
    <w:rsid w:val="00AB219A"/>
    <w:rsid w:val="00AB2728"/>
    <w:rsid w:val="00AB3A98"/>
    <w:rsid w:val="00AB5433"/>
    <w:rsid w:val="00AB562D"/>
    <w:rsid w:val="00AB7D33"/>
    <w:rsid w:val="00AC1F95"/>
    <w:rsid w:val="00AC6008"/>
    <w:rsid w:val="00AC7533"/>
    <w:rsid w:val="00AD35A8"/>
    <w:rsid w:val="00AE2BC4"/>
    <w:rsid w:val="00AE60C8"/>
    <w:rsid w:val="00AE78BA"/>
    <w:rsid w:val="00AF371E"/>
    <w:rsid w:val="00AF5846"/>
    <w:rsid w:val="00AF6BDE"/>
    <w:rsid w:val="00B03B2A"/>
    <w:rsid w:val="00B06863"/>
    <w:rsid w:val="00B10C8D"/>
    <w:rsid w:val="00B13E33"/>
    <w:rsid w:val="00B219CE"/>
    <w:rsid w:val="00B25030"/>
    <w:rsid w:val="00B252CB"/>
    <w:rsid w:val="00B25487"/>
    <w:rsid w:val="00B26E69"/>
    <w:rsid w:val="00B316B6"/>
    <w:rsid w:val="00B36A7F"/>
    <w:rsid w:val="00B41258"/>
    <w:rsid w:val="00B41301"/>
    <w:rsid w:val="00B449DC"/>
    <w:rsid w:val="00B460C3"/>
    <w:rsid w:val="00B469D9"/>
    <w:rsid w:val="00B507C7"/>
    <w:rsid w:val="00B52763"/>
    <w:rsid w:val="00B541FA"/>
    <w:rsid w:val="00B54C2C"/>
    <w:rsid w:val="00B54D1F"/>
    <w:rsid w:val="00B57C30"/>
    <w:rsid w:val="00B6131B"/>
    <w:rsid w:val="00B627FC"/>
    <w:rsid w:val="00B67244"/>
    <w:rsid w:val="00B74FA0"/>
    <w:rsid w:val="00B829AC"/>
    <w:rsid w:val="00B837EE"/>
    <w:rsid w:val="00B91922"/>
    <w:rsid w:val="00B934BA"/>
    <w:rsid w:val="00B95F69"/>
    <w:rsid w:val="00B96DFC"/>
    <w:rsid w:val="00BA3A43"/>
    <w:rsid w:val="00BA4507"/>
    <w:rsid w:val="00BA55A0"/>
    <w:rsid w:val="00BB53FD"/>
    <w:rsid w:val="00BC13FB"/>
    <w:rsid w:val="00BC1A7F"/>
    <w:rsid w:val="00BC6B72"/>
    <w:rsid w:val="00BC7D5F"/>
    <w:rsid w:val="00BD0F25"/>
    <w:rsid w:val="00BD579E"/>
    <w:rsid w:val="00BD6707"/>
    <w:rsid w:val="00BD7AD0"/>
    <w:rsid w:val="00BF45AF"/>
    <w:rsid w:val="00BF4774"/>
    <w:rsid w:val="00BF637C"/>
    <w:rsid w:val="00BF70F0"/>
    <w:rsid w:val="00BF7C07"/>
    <w:rsid w:val="00C03F8C"/>
    <w:rsid w:val="00C13B57"/>
    <w:rsid w:val="00C16F81"/>
    <w:rsid w:val="00C22743"/>
    <w:rsid w:val="00C2302A"/>
    <w:rsid w:val="00C30CB2"/>
    <w:rsid w:val="00C3731F"/>
    <w:rsid w:val="00C37E31"/>
    <w:rsid w:val="00C45E96"/>
    <w:rsid w:val="00C45EF3"/>
    <w:rsid w:val="00C46683"/>
    <w:rsid w:val="00C51350"/>
    <w:rsid w:val="00C654DC"/>
    <w:rsid w:val="00C7674B"/>
    <w:rsid w:val="00C76A5A"/>
    <w:rsid w:val="00C77BE1"/>
    <w:rsid w:val="00C77FED"/>
    <w:rsid w:val="00C84D96"/>
    <w:rsid w:val="00C9395F"/>
    <w:rsid w:val="00C9497C"/>
    <w:rsid w:val="00C9706E"/>
    <w:rsid w:val="00C978A3"/>
    <w:rsid w:val="00CA5123"/>
    <w:rsid w:val="00CC31A5"/>
    <w:rsid w:val="00CC375A"/>
    <w:rsid w:val="00CC3CDD"/>
    <w:rsid w:val="00CC6F84"/>
    <w:rsid w:val="00CC7455"/>
    <w:rsid w:val="00CD5A6C"/>
    <w:rsid w:val="00CE3A04"/>
    <w:rsid w:val="00CE606B"/>
    <w:rsid w:val="00CE6925"/>
    <w:rsid w:val="00D0208B"/>
    <w:rsid w:val="00D2155E"/>
    <w:rsid w:val="00D268CB"/>
    <w:rsid w:val="00D33F5C"/>
    <w:rsid w:val="00D369A2"/>
    <w:rsid w:val="00D40B4D"/>
    <w:rsid w:val="00D4527D"/>
    <w:rsid w:val="00D4579D"/>
    <w:rsid w:val="00D45A6C"/>
    <w:rsid w:val="00D4703F"/>
    <w:rsid w:val="00D50910"/>
    <w:rsid w:val="00D5766A"/>
    <w:rsid w:val="00D6018E"/>
    <w:rsid w:val="00D6337E"/>
    <w:rsid w:val="00D64382"/>
    <w:rsid w:val="00D65A5D"/>
    <w:rsid w:val="00D74742"/>
    <w:rsid w:val="00D76C54"/>
    <w:rsid w:val="00D77C85"/>
    <w:rsid w:val="00D81699"/>
    <w:rsid w:val="00D9074C"/>
    <w:rsid w:val="00D9272F"/>
    <w:rsid w:val="00D92FAD"/>
    <w:rsid w:val="00D966BA"/>
    <w:rsid w:val="00DA5EDB"/>
    <w:rsid w:val="00DB2FA2"/>
    <w:rsid w:val="00DB7051"/>
    <w:rsid w:val="00DC0A8E"/>
    <w:rsid w:val="00DC1976"/>
    <w:rsid w:val="00DC4E05"/>
    <w:rsid w:val="00DD1FDA"/>
    <w:rsid w:val="00DD2887"/>
    <w:rsid w:val="00DD47D8"/>
    <w:rsid w:val="00DD65AA"/>
    <w:rsid w:val="00DE2576"/>
    <w:rsid w:val="00DE3460"/>
    <w:rsid w:val="00DE479C"/>
    <w:rsid w:val="00DE4F1D"/>
    <w:rsid w:val="00DE5559"/>
    <w:rsid w:val="00DE698C"/>
    <w:rsid w:val="00DF5C27"/>
    <w:rsid w:val="00DF6213"/>
    <w:rsid w:val="00DF715D"/>
    <w:rsid w:val="00DF73DD"/>
    <w:rsid w:val="00DF750E"/>
    <w:rsid w:val="00E004E9"/>
    <w:rsid w:val="00E01120"/>
    <w:rsid w:val="00E01F7B"/>
    <w:rsid w:val="00E05625"/>
    <w:rsid w:val="00E07D81"/>
    <w:rsid w:val="00E13BB4"/>
    <w:rsid w:val="00E16E24"/>
    <w:rsid w:val="00E216EE"/>
    <w:rsid w:val="00E2269E"/>
    <w:rsid w:val="00E310C8"/>
    <w:rsid w:val="00E3207B"/>
    <w:rsid w:val="00E37247"/>
    <w:rsid w:val="00E430B5"/>
    <w:rsid w:val="00E4399A"/>
    <w:rsid w:val="00E44A09"/>
    <w:rsid w:val="00E53BCF"/>
    <w:rsid w:val="00E60B71"/>
    <w:rsid w:val="00E616DE"/>
    <w:rsid w:val="00E63AC3"/>
    <w:rsid w:val="00E6720F"/>
    <w:rsid w:val="00E67B44"/>
    <w:rsid w:val="00E7004D"/>
    <w:rsid w:val="00E70CAA"/>
    <w:rsid w:val="00E73215"/>
    <w:rsid w:val="00E738C1"/>
    <w:rsid w:val="00E7603F"/>
    <w:rsid w:val="00E81391"/>
    <w:rsid w:val="00E87BD0"/>
    <w:rsid w:val="00E94F83"/>
    <w:rsid w:val="00EA2C31"/>
    <w:rsid w:val="00EA3346"/>
    <w:rsid w:val="00EA3EF7"/>
    <w:rsid w:val="00EA5641"/>
    <w:rsid w:val="00EB28D2"/>
    <w:rsid w:val="00EB295B"/>
    <w:rsid w:val="00EC082E"/>
    <w:rsid w:val="00EC4CAD"/>
    <w:rsid w:val="00EC69B0"/>
    <w:rsid w:val="00EC7F82"/>
    <w:rsid w:val="00ED1077"/>
    <w:rsid w:val="00ED2333"/>
    <w:rsid w:val="00EF1D64"/>
    <w:rsid w:val="00F05DEF"/>
    <w:rsid w:val="00F118E6"/>
    <w:rsid w:val="00F1251F"/>
    <w:rsid w:val="00F12EED"/>
    <w:rsid w:val="00F25F7F"/>
    <w:rsid w:val="00F32253"/>
    <w:rsid w:val="00F3639F"/>
    <w:rsid w:val="00F36BD8"/>
    <w:rsid w:val="00F37D6A"/>
    <w:rsid w:val="00F41152"/>
    <w:rsid w:val="00F435F6"/>
    <w:rsid w:val="00F45E87"/>
    <w:rsid w:val="00F474F8"/>
    <w:rsid w:val="00F655F8"/>
    <w:rsid w:val="00F7311A"/>
    <w:rsid w:val="00F86915"/>
    <w:rsid w:val="00F90C46"/>
    <w:rsid w:val="00F96952"/>
    <w:rsid w:val="00F96FE7"/>
    <w:rsid w:val="00F97554"/>
    <w:rsid w:val="00FA2969"/>
    <w:rsid w:val="00FA2BB2"/>
    <w:rsid w:val="00FA368F"/>
    <w:rsid w:val="00FA5621"/>
    <w:rsid w:val="00FB6D66"/>
    <w:rsid w:val="00FC7706"/>
    <w:rsid w:val="00FE4718"/>
    <w:rsid w:val="00FE789C"/>
    <w:rsid w:val="00FF12C2"/>
    <w:rsid w:val="00FF7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61D03"/>
  <w15:docId w15:val="{1F4263CB-C8CF-488A-93CD-D82EF917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21DE5"/>
    <w:rPr>
      <w:color w:val="0000FF"/>
      <w:u w:val="single"/>
    </w:rPr>
  </w:style>
  <w:style w:type="paragraph" w:styleId="a4">
    <w:name w:val="List Paragraph"/>
    <w:basedOn w:val="a"/>
    <w:uiPriority w:val="34"/>
    <w:qFormat/>
    <w:rsid w:val="009F0EA1"/>
    <w:pPr>
      <w:spacing w:after="0" w:line="240" w:lineRule="auto"/>
      <w:ind w:left="720" w:firstLine="567"/>
      <w:contextualSpacing/>
      <w:jc w:val="both"/>
    </w:pPr>
    <w:rPr>
      <w:rFonts w:ascii="Times New Roman" w:hAnsi="Times New Roman" w:cs="Times New Roman"/>
      <w:sz w:val="20"/>
      <w:szCs w:val="20"/>
    </w:rPr>
  </w:style>
  <w:style w:type="paragraph" w:styleId="a5">
    <w:name w:val="Balloon Text"/>
    <w:basedOn w:val="a"/>
    <w:link w:val="a6"/>
    <w:uiPriority w:val="99"/>
    <w:semiHidden/>
    <w:unhideWhenUsed/>
    <w:rsid w:val="009F0E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0EA1"/>
    <w:rPr>
      <w:rFonts w:ascii="Tahoma" w:hAnsi="Tahoma" w:cs="Tahoma"/>
      <w:sz w:val="16"/>
      <w:szCs w:val="16"/>
    </w:rPr>
  </w:style>
  <w:style w:type="paragraph" w:styleId="a7">
    <w:name w:val="header"/>
    <w:basedOn w:val="a"/>
    <w:link w:val="a8"/>
    <w:uiPriority w:val="99"/>
    <w:unhideWhenUsed/>
    <w:rsid w:val="00E310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10C8"/>
  </w:style>
  <w:style w:type="paragraph" w:styleId="a9">
    <w:name w:val="footer"/>
    <w:basedOn w:val="a"/>
    <w:link w:val="aa"/>
    <w:uiPriority w:val="99"/>
    <w:unhideWhenUsed/>
    <w:rsid w:val="00E310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10C8"/>
  </w:style>
  <w:style w:type="character" w:styleId="ab">
    <w:name w:val="annotation reference"/>
    <w:basedOn w:val="a0"/>
    <w:uiPriority w:val="99"/>
    <w:semiHidden/>
    <w:unhideWhenUsed/>
    <w:rsid w:val="006907C4"/>
    <w:rPr>
      <w:sz w:val="16"/>
      <w:szCs w:val="16"/>
    </w:rPr>
  </w:style>
  <w:style w:type="paragraph" w:styleId="ac">
    <w:name w:val="annotation text"/>
    <w:basedOn w:val="a"/>
    <w:link w:val="ad"/>
    <w:uiPriority w:val="99"/>
    <w:semiHidden/>
    <w:unhideWhenUsed/>
    <w:rsid w:val="006907C4"/>
    <w:pPr>
      <w:spacing w:line="240" w:lineRule="auto"/>
    </w:pPr>
    <w:rPr>
      <w:sz w:val="20"/>
      <w:szCs w:val="20"/>
    </w:rPr>
  </w:style>
  <w:style w:type="character" w:customStyle="1" w:styleId="ad">
    <w:name w:val="Текст примечания Знак"/>
    <w:basedOn w:val="a0"/>
    <w:link w:val="ac"/>
    <w:uiPriority w:val="99"/>
    <w:semiHidden/>
    <w:rsid w:val="006907C4"/>
    <w:rPr>
      <w:sz w:val="20"/>
      <w:szCs w:val="20"/>
    </w:rPr>
  </w:style>
  <w:style w:type="paragraph" w:styleId="ae">
    <w:name w:val="annotation subject"/>
    <w:basedOn w:val="ac"/>
    <w:next w:val="ac"/>
    <w:link w:val="af"/>
    <w:uiPriority w:val="99"/>
    <w:semiHidden/>
    <w:unhideWhenUsed/>
    <w:rsid w:val="006907C4"/>
    <w:rPr>
      <w:b/>
      <w:bCs/>
    </w:rPr>
  </w:style>
  <w:style w:type="character" w:customStyle="1" w:styleId="af">
    <w:name w:val="Тема примечания Знак"/>
    <w:basedOn w:val="ad"/>
    <w:link w:val="ae"/>
    <w:uiPriority w:val="99"/>
    <w:semiHidden/>
    <w:rsid w:val="00690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2297</Words>
  <Characters>13093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Денис Артемьев</cp:lastModifiedBy>
  <cp:revision>2</cp:revision>
  <cp:lastPrinted>2015-10-24T11:12:00Z</cp:lastPrinted>
  <dcterms:created xsi:type="dcterms:W3CDTF">2016-01-12T09:21:00Z</dcterms:created>
  <dcterms:modified xsi:type="dcterms:W3CDTF">2016-01-12T09:21:00Z</dcterms:modified>
</cp:coreProperties>
</file>