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81D" w:rsidRPr="00A07085" w:rsidRDefault="003E681D" w:rsidP="00691568">
      <w:pPr>
        <w:spacing w:line="360" w:lineRule="auto"/>
        <w:ind w:firstLine="709"/>
        <w:jc w:val="left"/>
        <w:rPr>
          <w:b/>
          <w:szCs w:val="24"/>
        </w:rPr>
      </w:pPr>
      <w:r w:rsidRPr="00A07085">
        <w:rPr>
          <w:b/>
          <w:szCs w:val="24"/>
        </w:rPr>
        <w:t>УДК 550.837</w:t>
      </w:r>
    </w:p>
    <w:p w:rsidR="003E681D" w:rsidRPr="00691568" w:rsidRDefault="003E681D" w:rsidP="00691568">
      <w:pPr>
        <w:spacing w:line="360" w:lineRule="auto"/>
        <w:ind w:firstLine="709"/>
        <w:contextualSpacing/>
        <w:rPr>
          <w:b/>
          <w:szCs w:val="24"/>
        </w:rPr>
      </w:pPr>
    </w:p>
    <w:p w:rsidR="003E681D" w:rsidRDefault="00BE1BE6" w:rsidP="00691568">
      <w:pPr>
        <w:spacing w:line="360" w:lineRule="auto"/>
        <w:ind w:firstLine="709"/>
        <w:contextualSpacing/>
        <w:rPr>
          <w:b/>
          <w:szCs w:val="24"/>
        </w:rPr>
      </w:pPr>
      <w:r>
        <w:rPr>
          <w:b/>
          <w:bCs/>
          <w:color w:val="000000"/>
          <w:shd w:val="clear" w:color="auto" w:fill="FFFFFF"/>
        </w:rPr>
        <w:t>О РЕЗУЛЬТАТАХ ИССЛЕДОВАНИЯ ВОЗМОЖНОСТЕЙ МЕТОДОВ ЭЛЕКТРОМЕТРИИ ПРИ ПОИСКАХ МЕСТОРОЖДЕНИЙ УГЛЕВОДОРОДОВ В ГЕОЭЛЕКТРИЧЕСКИХ УСЛОВИЯХ ПЕРМСКОГО КРАЯ</w:t>
      </w:r>
    </w:p>
    <w:p w:rsidR="00A07085" w:rsidRPr="000D17BD" w:rsidRDefault="00A07085" w:rsidP="00A07085">
      <w:pPr>
        <w:tabs>
          <w:tab w:val="left" w:pos="4500"/>
        </w:tabs>
        <w:rPr>
          <w:i/>
        </w:rPr>
      </w:pPr>
      <w:r w:rsidRPr="000D17BD">
        <w:rPr>
          <w:i/>
        </w:rPr>
        <w:t>В.П.</w:t>
      </w:r>
      <w:r>
        <w:rPr>
          <w:i/>
        </w:rPr>
        <w:t> </w:t>
      </w:r>
      <w:r w:rsidRPr="000D17BD">
        <w:rPr>
          <w:i/>
        </w:rPr>
        <w:t>Колесников, Т.А.</w:t>
      </w:r>
      <w:r>
        <w:rPr>
          <w:i/>
        </w:rPr>
        <w:t> </w:t>
      </w:r>
      <w:proofErr w:type="spellStart"/>
      <w:r>
        <w:rPr>
          <w:i/>
        </w:rPr>
        <w:t>Ласкина</w:t>
      </w:r>
      <w:proofErr w:type="spellEnd"/>
    </w:p>
    <w:p w:rsidR="00A07085" w:rsidRPr="00691568" w:rsidRDefault="00A07085" w:rsidP="00691568">
      <w:pPr>
        <w:spacing w:line="360" w:lineRule="auto"/>
        <w:ind w:firstLine="709"/>
        <w:contextualSpacing/>
        <w:rPr>
          <w:b/>
          <w:szCs w:val="24"/>
        </w:rPr>
      </w:pPr>
    </w:p>
    <w:p w:rsidR="00A07085" w:rsidRPr="00691568" w:rsidRDefault="00A07085" w:rsidP="00A07085">
      <w:pPr>
        <w:spacing w:line="360" w:lineRule="auto"/>
        <w:ind w:firstLine="709"/>
        <w:contextualSpacing/>
        <w:rPr>
          <w:b/>
          <w:szCs w:val="24"/>
          <w:lang w:val="en-US"/>
        </w:rPr>
      </w:pPr>
      <w:r w:rsidRPr="00691568">
        <w:rPr>
          <w:b/>
          <w:szCs w:val="24"/>
          <w:lang w:val="en-US"/>
        </w:rPr>
        <w:t xml:space="preserve">ABOUT THE RESULTS OF THE </w:t>
      </w:r>
      <w:r w:rsidR="00BE1BE6">
        <w:rPr>
          <w:b/>
          <w:szCs w:val="24"/>
          <w:lang w:val="en-US"/>
        </w:rPr>
        <w:t>ELECTRICAL PROSPECTING POSSOBILITIES RESEARCH</w:t>
      </w:r>
      <w:r w:rsidRPr="00691568">
        <w:rPr>
          <w:b/>
          <w:szCs w:val="24"/>
          <w:lang w:val="en-US"/>
        </w:rPr>
        <w:t xml:space="preserve"> FOR THE OIL </w:t>
      </w:r>
      <w:r>
        <w:rPr>
          <w:b/>
          <w:szCs w:val="24"/>
          <w:lang w:val="en-US"/>
        </w:rPr>
        <w:t>DEPOSITS INVESTIGATION</w:t>
      </w:r>
      <w:r w:rsidRPr="00691568">
        <w:rPr>
          <w:b/>
          <w:szCs w:val="24"/>
          <w:lang w:val="en-US"/>
        </w:rPr>
        <w:t xml:space="preserve"> </w:t>
      </w:r>
      <w:r>
        <w:rPr>
          <w:b/>
          <w:szCs w:val="24"/>
          <w:lang w:val="en-US"/>
        </w:rPr>
        <w:t>UNDER</w:t>
      </w:r>
      <w:r w:rsidRPr="00691568">
        <w:rPr>
          <w:b/>
          <w:szCs w:val="24"/>
          <w:lang w:val="en-US"/>
        </w:rPr>
        <w:t xml:space="preserve"> THE GEOELECTRICAL CONDITIONS OF PERM REGION</w:t>
      </w:r>
    </w:p>
    <w:p w:rsidR="00A07085" w:rsidRPr="0090788B" w:rsidRDefault="00A07085" w:rsidP="00A07085">
      <w:pPr>
        <w:pStyle w:val="a9"/>
        <w:spacing w:before="0"/>
        <w:ind w:firstLine="709"/>
        <w:jc w:val="left"/>
        <w:rPr>
          <w:rFonts w:ascii="Times New Roman" w:hAnsi="Times New Roman"/>
          <w:b w:val="0"/>
          <w:sz w:val="24"/>
          <w:szCs w:val="24"/>
        </w:rPr>
      </w:pPr>
      <w:r w:rsidRPr="0090788B">
        <w:rPr>
          <w:rFonts w:ascii="Times New Roman" w:hAnsi="Times New Roman"/>
          <w:b w:val="0"/>
          <w:sz w:val="24"/>
          <w:szCs w:val="24"/>
        </w:rPr>
        <w:t>V.P.</w:t>
      </w:r>
      <w:r>
        <w:rPr>
          <w:rFonts w:ascii="Times New Roman" w:hAnsi="Times New Roman"/>
          <w:b w:val="0"/>
          <w:sz w:val="24"/>
          <w:szCs w:val="24"/>
        </w:rPr>
        <w:t> </w:t>
      </w:r>
      <w:proofErr w:type="spellStart"/>
      <w:r w:rsidRPr="0090788B">
        <w:rPr>
          <w:rFonts w:ascii="Times New Roman" w:hAnsi="Times New Roman"/>
          <w:b w:val="0"/>
          <w:sz w:val="24"/>
          <w:szCs w:val="24"/>
        </w:rPr>
        <w:t>Kolesnikov</w:t>
      </w:r>
      <w:proofErr w:type="spellEnd"/>
      <w:r w:rsidRPr="0090788B">
        <w:rPr>
          <w:rFonts w:ascii="Times New Roman" w:hAnsi="Times New Roman"/>
          <w:b w:val="0"/>
          <w:sz w:val="24"/>
          <w:szCs w:val="24"/>
        </w:rPr>
        <w:t>, T.A.</w:t>
      </w:r>
      <w:r>
        <w:rPr>
          <w:rFonts w:ascii="Times New Roman" w:hAnsi="Times New Roman"/>
          <w:b w:val="0"/>
          <w:sz w:val="24"/>
          <w:szCs w:val="24"/>
        </w:rPr>
        <w:t> </w:t>
      </w:r>
      <w:proofErr w:type="spellStart"/>
      <w:r w:rsidRPr="0090788B">
        <w:rPr>
          <w:rFonts w:ascii="Times New Roman" w:hAnsi="Times New Roman"/>
          <w:b w:val="0"/>
          <w:sz w:val="24"/>
          <w:szCs w:val="24"/>
        </w:rPr>
        <w:t>Laskina</w:t>
      </w:r>
      <w:proofErr w:type="spellEnd"/>
    </w:p>
    <w:p w:rsidR="00A07085" w:rsidRPr="00691568" w:rsidRDefault="00A07085" w:rsidP="00A07085">
      <w:pPr>
        <w:spacing w:after="200" w:line="360" w:lineRule="auto"/>
        <w:ind w:firstLine="709"/>
        <w:jc w:val="left"/>
        <w:rPr>
          <w:szCs w:val="24"/>
          <w:lang w:val="en-US"/>
        </w:rPr>
      </w:pPr>
    </w:p>
    <w:p w:rsidR="003E681D" w:rsidRPr="00691568" w:rsidRDefault="003E681D" w:rsidP="00691568">
      <w:pPr>
        <w:spacing w:line="360" w:lineRule="auto"/>
        <w:ind w:firstLine="709"/>
        <w:contextualSpacing/>
        <w:rPr>
          <w:szCs w:val="24"/>
        </w:rPr>
      </w:pPr>
      <w:r w:rsidRPr="00691568">
        <w:rPr>
          <w:i/>
          <w:szCs w:val="24"/>
        </w:rPr>
        <w:t>Аннотация.</w:t>
      </w:r>
      <w:r w:rsidRPr="00691568">
        <w:rPr>
          <w:szCs w:val="24"/>
        </w:rPr>
        <w:t xml:space="preserve"> </w:t>
      </w:r>
      <w:proofErr w:type="gramStart"/>
      <w:r w:rsidRPr="00691568">
        <w:rPr>
          <w:szCs w:val="24"/>
        </w:rPr>
        <w:t>На примере обследования ряда нефтяных месторождений Пермского края, проводимого в рамках решения экологических и опытно-методических нефтепоисковых задач, исследованы особенности и интенсивность проявления углеводородов в поле электрических характеристик среды приповерхностной части разреза до глубин 60–80 м, а на отдельных участках до 200 и 600 м. Для проведения нефтепоисковых исследований в условиях урбанизированных территорий (либо при наличии специально сконструированных источников) сформирован комплекс</w:t>
      </w:r>
      <w:proofErr w:type="gramEnd"/>
      <w:r w:rsidRPr="00691568">
        <w:rPr>
          <w:szCs w:val="24"/>
        </w:rPr>
        <w:t xml:space="preserve"> взаимодополняющих методов, включающий: 1) метод индукционного зондирования, основанного на использовании промышленных (либо специально создаваемых) электромагнитных полей, обеспечивающий оперативность проведения региональной съемки и получения предварительной информации о наличии перспективных на нефть участков; </w:t>
      </w:r>
      <w:proofErr w:type="gramStart"/>
      <w:r w:rsidRPr="00691568">
        <w:rPr>
          <w:szCs w:val="24"/>
        </w:rPr>
        <w:t xml:space="preserve">и 2) совокупность традиционных методов – электрического зондирования, становления поля, вызванной поляризации, для получения информации о разных электрических характеристиках пород в контролируемых каждым из использованных методов интервалах эффективных глубин, с целью проведения </w:t>
      </w:r>
      <w:proofErr w:type="spellStart"/>
      <w:r w:rsidRPr="00691568">
        <w:rPr>
          <w:szCs w:val="24"/>
        </w:rPr>
        <w:t>заверочных</w:t>
      </w:r>
      <w:proofErr w:type="spellEnd"/>
      <w:r w:rsidRPr="00691568">
        <w:rPr>
          <w:szCs w:val="24"/>
        </w:rPr>
        <w:t xml:space="preserve"> работ на выделенных в результате региональной съемки перспективных участках.</w:t>
      </w:r>
      <w:proofErr w:type="gramEnd"/>
      <w:r w:rsidRPr="00691568">
        <w:rPr>
          <w:szCs w:val="24"/>
        </w:rPr>
        <w:t xml:space="preserve"> Опробование разработанной технологии на примере Бельского нефтяного месторождения показало согласованность полученных результатов с имеющейся информацией о пространственном расположении участков повышенного </w:t>
      </w:r>
      <w:proofErr w:type="spellStart"/>
      <w:r w:rsidRPr="00691568">
        <w:rPr>
          <w:szCs w:val="24"/>
        </w:rPr>
        <w:t>нефтесодержания</w:t>
      </w:r>
      <w:proofErr w:type="spellEnd"/>
      <w:r w:rsidRPr="00691568">
        <w:rPr>
          <w:szCs w:val="24"/>
        </w:rPr>
        <w:t xml:space="preserve"> и перспективность дальнейшего ее развития.</w:t>
      </w:r>
    </w:p>
    <w:p w:rsidR="00523297" w:rsidRDefault="00523297" w:rsidP="00523297">
      <w:pPr>
        <w:spacing w:line="360" w:lineRule="auto"/>
        <w:ind w:firstLine="709"/>
      </w:pPr>
      <w:r w:rsidRPr="001E47E6">
        <w:rPr>
          <w:i/>
        </w:rPr>
        <w:t>Ключевые слова:</w:t>
      </w:r>
      <w:r w:rsidRPr="001E47E6">
        <w:t xml:space="preserve"> электроразведка, прогноз скопления углеводородов, техногенные электромагнитные поля, электрическое зондирование, индукционное зондирование, вызванная поляризация</w:t>
      </w:r>
      <w:r>
        <w:t>.</w:t>
      </w:r>
    </w:p>
    <w:p w:rsidR="00A07085" w:rsidRPr="00691568" w:rsidRDefault="00A07085" w:rsidP="00A07085">
      <w:pPr>
        <w:spacing w:line="360" w:lineRule="auto"/>
        <w:ind w:firstLine="709"/>
        <w:contextualSpacing/>
        <w:rPr>
          <w:szCs w:val="24"/>
          <w:lang w:val="en-US"/>
        </w:rPr>
      </w:pPr>
      <w:r w:rsidRPr="00691568">
        <w:rPr>
          <w:i/>
          <w:szCs w:val="24"/>
          <w:lang w:val="en-US"/>
        </w:rPr>
        <w:lastRenderedPageBreak/>
        <w:t>Abstract</w:t>
      </w:r>
      <w:r w:rsidRPr="00691568">
        <w:rPr>
          <w:szCs w:val="24"/>
          <w:lang w:val="en-US"/>
        </w:rPr>
        <w:t xml:space="preserve">. The peculiarities and intensity of the hydrocarbons manifestation in the field of the electrical parameters of the subsurface part of the section up to a depth of 60–80 m and also 200 and 600 m for the particular areas were investigated on the example of the survey of the number of oil deposits in Perm region for the solving of ecological and test oil search targets. The complex of complementary methods was formed to conduct oil prospecting in the conditions of urbanized territories (or with the help of the specially constructed generator for the fixed frequency setting). It includes the induction sounding method which is based on the usage of industrial (or specially generated) electromagnetic fields and provides the efficiency of the regional investigation conducting and getting of tentative information about the presence of the perspective oil areas; and the combination of conventional methods: electrical sounding, transient sounding, induced polarization method for the getting of the information about different electrical parameters of rocks in overlapping intervals of the effective depths which are controlled by each used method with the purpose of detailed verification investigations conducting on the oil perspective areas determined with the help of the regional survey. The test of the developed technology on the example of the </w:t>
      </w:r>
      <w:proofErr w:type="spellStart"/>
      <w:r w:rsidRPr="00691568">
        <w:rPr>
          <w:szCs w:val="24"/>
          <w:lang w:val="en-US"/>
        </w:rPr>
        <w:t>Belskoe</w:t>
      </w:r>
      <w:proofErr w:type="spellEnd"/>
      <w:r w:rsidRPr="00691568">
        <w:rPr>
          <w:szCs w:val="24"/>
          <w:lang w:val="en-US"/>
        </w:rPr>
        <w:t xml:space="preserve"> oil deposit has shown the accordance of the obtained results and the prior information about the spatial location of the increased oil content areas and the prospectively of </w:t>
      </w:r>
      <w:proofErr w:type="spellStart"/>
      <w:proofErr w:type="gramStart"/>
      <w:r w:rsidRPr="00691568">
        <w:rPr>
          <w:szCs w:val="24"/>
          <w:lang w:val="en-US"/>
        </w:rPr>
        <w:t>it’s</w:t>
      </w:r>
      <w:proofErr w:type="spellEnd"/>
      <w:proofErr w:type="gramEnd"/>
      <w:r w:rsidRPr="00691568">
        <w:rPr>
          <w:szCs w:val="24"/>
          <w:lang w:val="en-US"/>
        </w:rPr>
        <w:t xml:space="preserve"> further development.</w:t>
      </w:r>
    </w:p>
    <w:p w:rsidR="00A07085" w:rsidRPr="00691568" w:rsidRDefault="00A07085" w:rsidP="00A07085">
      <w:pPr>
        <w:spacing w:line="360" w:lineRule="auto"/>
        <w:ind w:firstLine="709"/>
        <w:contextualSpacing/>
        <w:rPr>
          <w:szCs w:val="24"/>
          <w:lang w:val="en-US"/>
        </w:rPr>
      </w:pPr>
      <w:r w:rsidRPr="00691568">
        <w:rPr>
          <w:i/>
          <w:szCs w:val="24"/>
          <w:lang w:val="en-US"/>
        </w:rPr>
        <w:t xml:space="preserve">Key words: </w:t>
      </w:r>
      <w:r w:rsidRPr="00691568">
        <w:rPr>
          <w:szCs w:val="24"/>
          <w:lang w:val="en-US"/>
        </w:rPr>
        <w:t>electrical prospecting, prediction of hydrocarbons accumulations, industrial electromagnetic fields, electrical sounding, induction sounding, induced polarization.</w:t>
      </w:r>
    </w:p>
    <w:p w:rsidR="00062101" w:rsidRPr="00A07085" w:rsidRDefault="00062101" w:rsidP="00691568">
      <w:pPr>
        <w:spacing w:line="360" w:lineRule="auto"/>
        <w:ind w:firstLine="709"/>
        <w:contextualSpacing/>
        <w:rPr>
          <w:szCs w:val="24"/>
          <w:lang w:val="en-US"/>
        </w:rPr>
      </w:pPr>
    </w:p>
    <w:p w:rsidR="00664F72" w:rsidRPr="00691568" w:rsidRDefault="00664F72" w:rsidP="00691568">
      <w:pPr>
        <w:spacing w:line="360" w:lineRule="auto"/>
        <w:ind w:firstLine="709"/>
        <w:rPr>
          <w:szCs w:val="24"/>
        </w:rPr>
      </w:pPr>
      <w:r w:rsidRPr="00691568">
        <w:rPr>
          <w:szCs w:val="24"/>
        </w:rPr>
        <w:t>По</w:t>
      </w:r>
      <w:r w:rsidR="00B028C4" w:rsidRPr="00691568">
        <w:rPr>
          <w:szCs w:val="24"/>
        </w:rPr>
        <w:t xml:space="preserve">иски и изучение месторождений нефти и газа в настоящее время являются одной из наиболее актуальных задач. Часто данные исследования связаны со значительными трудностями, обусловленными рядом факторов </w:t>
      </w:r>
      <w:r w:rsidR="00EB2414" w:rsidRPr="00691568">
        <w:rPr>
          <w:szCs w:val="24"/>
        </w:rPr>
        <w:t>–</w:t>
      </w:r>
      <w:r w:rsidR="00B028C4" w:rsidRPr="00691568">
        <w:rPr>
          <w:szCs w:val="24"/>
        </w:rPr>
        <w:t xml:space="preserve"> большими глубинами залегания нефтяных залежей, сложными физико-геологическими условиями, неоднозначностью интерпретации результатов геофизических наблюдений. К тому же при наличии неравномерного распределения нефти в пределах выделяемых структурных поднятий, с которыми в большинстве случаев связано скопление углеводородов, не обеспечивается возможность выбора наиболее продуктивных частей месторождения. Все это снижает эффективность разведочного бурения, приводит к большим трудозатратам и высокой стоимости работ.</w:t>
      </w:r>
    </w:p>
    <w:p w:rsidR="00B028C4" w:rsidRPr="00691568" w:rsidRDefault="00B028C4" w:rsidP="00691568">
      <w:pPr>
        <w:spacing w:line="360" w:lineRule="auto"/>
        <w:ind w:firstLine="709"/>
        <w:rPr>
          <w:szCs w:val="24"/>
        </w:rPr>
      </w:pPr>
      <w:r w:rsidRPr="00691568">
        <w:rPr>
          <w:szCs w:val="24"/>
        </w:rPr>
        <w:t xml:space="preserve">Поэтому в мировой практике для повышения эффективности разведочных изысканий ведется научный поиск технологически простых, оперативных и дешевых методов, ориентированных на прямые поиски нефти, основанных на изучении и использовании различных ее проявлений в физических полях. </w:t>
      </w:r>
    </w:p>
    <w:p w:rsidR="00B028C4" w:rsidRPr="00691568" w:rsidRDefault="00B028C4" w:rsidP="00691568">
      <w:pPr>
        <w:pStyle w:val="a3"/>
        <w:tabs>
          <w:tab w:val="left" w:pos="1077"/>
        </w:tabs>
        <w:spacing w:line="360" w:lineRule="auto"/>
        <w:ind w:firstLine="709"/>
        <w:jc w:val="both"/>
        <w:rPr>
          <w:rFonts w:ascii="Times New Roman" w:hAnsi="Times New Roman"/>
          <w:sz w:val="24"/>
          <w:szCs w:val="24"/>
        </w:rPr>
      </w:pPr>
      <w:r w:rsidRPr="00691568">
        <w:rPr>
          <w:rFonts w:ascii="Times New Roman" w:hAnsi="Times New Roman"/>
          <w:sz w:val="24"/>
          <w:szCs w:val="24"/>
        </w:rPr>
        <w:t>Исследования многих авторов</w:t>
      </w:r>
      <w:r w:rsidR="00413FCA" w:rsidRPr="00691568">
        <w:rPr>
          <w:rFonts w:ascii="Times New Roman" w:hAnsi="Times New Roman"/>
          <w:sz w:val="24"/>
          <w:szCs w:val="24"/>
        </w:rPr>
        <w:t xml:space="preserve"> </w:t>
      </w:r>
      <w:r w:rsidR="00472422" w:rsidRPr="00691568">
        <w:rPr>
          <w:rFonts w:ascii="Times New Roman" w:hAnsi="Times New Roman"/>
          <w:sz w:val="24"/>
          <w:szCs w:val="24"/>
        </w:rPr>
        <w:t>[9, 11</w:t>
      </w:r>
      <w:r w:rsidRPr="00691568">
        <w:rPr>
          <w:rFonts w:ascii="Times New Roman" w:hAnsi="Times New Roman"/>
          <w:sz w:val="24"/>
          <w:szCs w:val="24"/>
        </w:rPr>
        <w:t xml:space="preserve">] показывают, что обычно нефтяные месторождения сопровождаются </w:t>
      </w:r>
      <w:r w:rsidR="00664F72" w:rsidRPr="00691568">
        <w:rPr>
          <w:rFonts w:ascii="Times New Roman" w:hAnsi="Times New Roman"/>
          <w:sz w:val="24"/>
          <w:szCs w:val="24"/>
        </w:rPr>
        <w:t xml:space="preserve">многообразием различного </w:t>
      </w:r>
      <w:r w:rsidRPr="00691568">
        <w:rPr>
          <w:rFonts w:ascii="Times New Roman" w:hAnsi="Times New Roman"/>
          <w:sz w:val="24"/>
          <w:szCs w:val="24"/>
        </w:rPr>
        <w:t xml:space="preserve">рода физико-химических </w:t>
      </w:r>
      <w:r w:rsidRPr="00691568">
        <w:rPr>
          <w:rFonts w:ascii="Times New Roman" w:hAnsi="Times New Roman"/>
          <w:sz w:val="24"/>
          <w:szCs w:val="24"/>
        </w:rPr>
        <w:lastRenderedPageBreak/>
        <w:t>проявлений: а)</w:t>
      </w:r>
      <w:r w:rsidR="00413FCA" w:rsidRPr="00691568">
        <w:rPr>
          <w:rFonts w:ascii="Times New Roman" w:hAnsi="Times New Roman"/>
          <w:sz w:val="24"/>
          <w:szCs w:val="24"/>
        </w:rPr>
        <w:t> </w:t>
      </w:r>
      <w:r w:rsidRPr="00691568">
        <w:rPr>
          <w:rFonts w:ascii="Times New Roman" w:hAnsi="Times New Roman"/>
          <w:sz w:val="24"/>
          <w:szCs w:val="24"/>
        </w:rPr>
        <w:t>миграцией и аккумуляцией газа; б)</w:t>
      </w:r>
      <w:r w:rsidR="00413FCA" w:rsidRPr="00691568">
        <w:rPr>
          <w:rFonts w:ascii="Times New Roman" w:hAnsi="Times New Roman"/>
          <w:sz w:val="24"/>
          <w:szCs w:val="24"/>
        </w:rPr>
        <w:t> </w:t>
      </w:r>
      <w:r w:rsidRPr="00691568">
        <w:rPr>
          <w:rFonts w:ascii="Times New Roman" w:hAnsi="Times New Roman"/>
          <w:sz w:val="24"/>
          <w:szCs w:val="24"/>
        </w:rPr>
        <w:t>окислительно-восстановительными процессами, вызывающими образование вторичных минералов, в основном сульфидов (пирит, пирротин, арсенопирит, халькопирит и др.)</w:t>
      </w:r>
      <w:r w:rsidR="00413FCA" w:rsidRPr="00691568">
        <w:rPr>
          <w:rFonts w:ascii="Times New Roman" w:hAnsi="Times New Roman"/>
          <w:sz w:val="24"/>
          <w:szCs w:val="24"/>
        </w:rPr>
        <w:t>, обладающих</w:t>
      </w:r>
      <w:r w:rsidR="00664F72" w:rsidRPr="00691568">
        <w:rPr>
          <w:rFonts w:ascii="Times New Roman" w:hAnsi="Times New Roman"/>
          <w:sz w:val="24"/>
          <w:szCs w:val="24"/>
        </w:rPr>
        <w:t xml:space="preserve"> способностью вызывать эффект вызванной поляризации</w:t>
      </w:r>
      <w:r w:rsidR="00413FCA" w:rsidRPr="00691568">
        <w:rPr>
          <w:rFonts w:ascii="Times New Roman" w:hAnsi="Times New Roman"/>
          <w:sz w:val="24"/>
          <w:szCs w:val="24"/>
        </w:rPr>
        <w:t>; в) </w:t>
      </w:r>
      <w:r w:rsidRPr="00691568">
        <w:rPr>
          <w:rFonts w:ascii="Times New Roman" w:hAnsi="Times New Roman"/>
          <w:sz w:val="24"/>
          <w:szCs w:val="24"/>
        </w:rPr>
        <w:t xml:space="preserve">возможными проявлениями </w:t>
      </w:r>
      <w:proofErr w:type="spellStart"/>
      <w:r w:rsidRPr="00691568">
        <w:rPr>
          <w:rFonts w:ascii="Times New Roman" w:hAnsi="Times New Roman"/>
          <w:sz w:val="24"/>
          <w:szCs w:val="24"/>
        </w:rPr>
        <w:t>геосолитоновых</w:t>
      </w:r>
      <w:proofErr w:type="spellEnd"/>
      <w:r w:rsidRPr="00691568">
        <w:rPr>
          <w:rFonts w:ascii="Times New Roman" w:hAnsi="Times New Roman"/>
          <w:sz w:val="24"/>
          <w:szCs w:val="24"/>
        </w:rPr>
        <w:t xml:space="preserve"> и геотермальных процессов; </w:t>
      </w:r>
      <w:proofErr w:type="gramStart"/>
      <w:r w:rsidR="001D2480" w:rsidRPr="00691568">
        <w:rPr>
          <w:rFonts w:ascii="Times New Roman" w:hAnsi="Times New Roman"/>
          <w:sz w:val="24"/>
          <w:szCs w:val="24"/>
        </w:rPr>
        <w:t>г)</w:t>
      </w:r>
      <w:r w:rsidR="00413FCA" w:rsidRPr="00691568">
        <w:rPr>
          <w:rFonts w:ascii="Times New Roman" w:hAnsi="Times New Roman"/>
          <w:sz w:val="24"/>
          <w:szCs w:val="24"/>
        </w:rPr>
        <w:t> </w:t>
      </w:r>
      <w:r w:rsidR="001D2480" w:rsidRPr="00691568">
        <w:rPr>
          <w:rFonts w:ascii="Times New Roman" w:hAnsi="Times New Roman"/>
          <w:sz w:val="24"/>
          <w:szCs w:val="24"/>
        </w:rPr>
        <w:t xml:space="preserve">образованием кольцевых аномалий физических параметров горных пород в крыльевых частях структур; </w:t>
      </w:r>
      <w:proofErr w:type="spellStart"/>
      <w:r w:rsidR="001D2480" w:rsidRPr="00691568">
        <w:rPr>
          <w:rFonts w:ascii="Times New Roman" w:hAnsi="Times New Roman"/>
          <w:sz w:val="24"/>
          <w:szCs w:val="24"/>
        </w:rPr>
        <w:t>д</w:t>
      </w:r>
      <w:proofErr w:type="spellEnd"/>
      <w:r w:rsidRPr="00691568">
        <w:rPr>
          <w:rFonts w:ascii="Times New Roman" w:hAnsi="Times New Roman"/>
          <w:sz w:val="24"/>
          <w:szCs w:val="24"/>
        </w:rPr>
        <w:t>)</w:t>
      </w:r>
      <w:r w:rsidR="00413FCA" w:rsidRPr="00691568">
        <w:rPr>
          <w:rFonts w:ascii="Times New Roman" w:hAnsi="Times New Roman"/>
          <w:sz w:val="24"/>
          <w:szCs w:val="24"/>
        </w:rPr>
        <w:t> </w:t>
      </w:r>
      <w:r w:rsidRPr="00691568">
        <w:rPr>
          <w:rFonts w:ascii="Times New Roman" w:hAnsi="Times New Roman"/>
          <w:sz w:val="24"/>
          <w:szCs w:val="24"/>
        </w:rPr>
        <w:t>повышенной изменчивостью во времени физических свойств среды, в силу тенденции приуроченности месторождений к тектоническим структурам</w:t>
      </w:r>
      <w:r w:rsidR="00413FCA" w:rsidRPr="00691568">
        <w:rPr>
          <w:rFonts w:ascii="Times New Roman" w:hAnsi="Times New Roman"/>
          <w:sz w:val="24"/>
          <w:szCs w:val="24"/>
        </w:rPr>
        <w:t>; е) </w:t>
      </w:r>
      <w:r w:rsidR="001D2480" w:rsidRPr="00691568">
        <w:rPr>
          <w:rFonts w:ascii="Times New Roman" w:hAnsi="Times New Roman"/>
          <w:sz w:val="24"/>
          <w:szCs w:val="24"/>
        </w:rPr>
        <w:t>наличием электромагнитной эмиссии, образующейся в результате релаксации накопленных породами напряжений вследствие гидродинамических</w:t>
      </w:r>
      <w:r w:rsidR="00413FCA" w:rsidRPr="00691568">
        <w:rPr>
          <w:rFonts w:ascii="Times New Roman" w:hAnsi="Times New Roman"/>
          <w:sz w:val="24"/>
          <w:szCs w:val="24"/>
        </w:rPr>
        <w:t xml:space="preserve"> </w:t>
      </w:r>
      <w:r w:rsidR="001D2480" w:rsidRPr="00691568">
        <w:rPr>
          <w:rFonts w:ascii="Times New Roman" w:hAnsi="Times New Roman"/>
          <w:sz w:val="24"/>
          <w:szCs w:val="24"/>
        </w:rPr>
        <w:t xml:space="preserve">процессов в недрах </w:t>
      </w:r>
      <w:r w:rsidRPr="00691568">
        <w:rPr>
          <w:rFonts w:ascii="Times New Roman" w:hAnsi="Times New Roman"/>
          <w:sz w:val="24"/>
          <w:szCs w:val="24"/>
        </w:rPr>
        <w:t xml:space="preserve">и др. </w:t>
      </w:r>
      <w:r w:rsidR="001D2480" w:rsidRPr="00691568">
        <w:rPr>
          <w:rFonts w:ascii="Times New Roman" w:hAnsi="Times New Roman"/>
          <w:sz w:val="24"/>
          <w:szCs w:val="24"/>
        </w:rPr>
        <w:t>Исследования, направленные на выделение и анализ физико-химических проявлений месторождений углеводородов, продолжаются.</w:t>
      </w:r>
      <w:proofErr w:type="gramEnd"/>
    </w:p>
    <w:p w:rsidR="00EB2414" w:rsidRPr="00691568" w:rsidRDefault="001D2480" w:rsidP="00691568">
      <w:pPr>
        <w:spacing w:line="360" w:lineRule="auto"/>
        <w:ind w:firstLine="709"/>
        <w:contextualSpacing/>
        <w:rPr>
          <w:szCs w:val="24"/>
        </w:rPr>
      </w:pPr>
      <w:r w:rsidRPr="00691568">
        <w:rPr>
          <w:szCs w:val="24"/>
        </w:rPr>
        <w:t>Эти</w:t>
      </w:r>
      <w:r w:rsidR="00B028C4" w:rsidRPr="00691568">
        <w:rPr>
          <w:szCs w:val="24"/>
        </w:rPr>
        <w:t xml:space="preserve"> физико-геологические процессы обычно наблюдаются на глубинах значительно меньших, чем глубина залегания самой залежи и вполне доступных для обследования </w:t>
      </w:r>
      <w:r w:rsidR="005F03A5" w:rsidRPr="00691568">
        <w:rPr>
          <w:szCs w:val="24"/>
        </w:rPr>
        <w:t>различными</w:t>
      </w:r>
      <w:r w:rsidR="00B028C4" w:rsidRPr="00691568">
        <w:rPr>
          <w:szCs w:val="24"/>
        </w:rPr>
        <w:t xml:space="preserve"> методами геофизики [</w:t>
      </w:r>
      <w:r w:rsidR="00472422" w:rsidRPr="00691568">
        <w:rPr>
          <w:szCs w:val="24"/>
        </w:rPr>
        <w:t>9, 11</w:t>
      </w:r>
      <w:r w:rsidR="00B028C4" w:rsidRPr="00691568">
        <w:rPr>
          <w:szCs w:val="24"/>
        </w:rPr>
        <w:t xml:space="preserve">]. </w:t>
      </w:r>
      <w:proofErr w:type="gramStart"/>
      <w:r w:rsidR="00B028C4" w:rsidRPr="00691568">
        <w:rPr>
          <w:szCs w:val="24"/>
        </w:rPr>
        <w:t xml:space="preserve">Одними из перспективных из них являются методы электрометрии, обладающие возможностью использования различного рода электрических и электромагнитных полей, несущих информацию о достаточно широком наборе физических и физико-химических свойств пород </w:t>
      </w:r>
      <w:r w:rsidR="00472422" w:rsidRPr="00691568">
        <w:rPr>
          <w:szCs w:val="24"/>
        </w:rPr>
        <w:t>[2, 9, 11</w:t>
      </w:r>
      <w:r w:rsidR="00B028C4" w:rsidRPr="00691568">
        <w:rPr>
          <w:szCs w:val="24"/>
        </w:rPr>
        <w:t>], а также возможностью оперативного выполнения поисковых наблюдений.</w:t>
      </w:r>
      <w:proofErr w:type="gramEnd"/>
      <w:r w:rsidR="005F03A5" w:rsidRPr="00691568">
        <w:rPr>
          <w:szCs w:val="24"/>
        </w:rPr>
        <w:t xml:space="preserve"> </w:t>
      </w:r>
      <w:r w:rsidR="00EB2414" w:rsidRPr="00691568">
        <w:rPr>
          <w:szCs w:val="24"/>
        </w:rPr>
        <w:t>Эффективность электроразведочных методов подчеркивается рядом исследователей</w:t>
      </w:r>
      <w:r w:rsidR="005F03A5" w:rsidRPr="00691568">
        <w:rPr>
          <w:szCs w:val="24"/>
        </w:rPr>
        <w:t xml:space="preserve"> </w:t>
      </w:r>
      <w:r w:rsidR="00472422" w:rsidRPr="00691568">
        <w:rPr>
          <w:szCs w:val="24"/>
        </w:rPr>
        <w:t>[2, 7, 8, 12, 13</w:t>
      </w:r>
      <w:r w:rsidR="00EB2414" w:rsidRPr="00691568">
        <w:rPr>
          <w:szCs w:val="24"/>
        </w:rPr>
        <w:t>].</w:t>
      </w:r>
    </w:p>
    <w:p w:rsidR="00B028C4" w:rsidRPr="00691568" w:rsidRDefault="00B028C4" w:rsidP="00691568">
      <w:pPr>
        <w:pStyle w:val="a3"/>
        <w:tabs>
          <w:tab w:val="left" w:pos="1077"/>
        </w:tabs>
        <w:spacing w:line="360" w:lineRule="auto"/>
        <w:ind w:firstLine="709"/>
        <w:jc w:val="both"/>
        <w:rPr>
          <w:rFonts w:ascii="Times New Roman" w:hAnsi="Times New Roman"/>
          <w:sz w:val="24"/>
          <w:szCs w:val="24"/>
        </w:rPr>
      </w:pPr>
      <w:r w:rsidRPr="00691568">
        <w:rPr>
          <w:rFonts w:ascii="Times New Roman" w:hAnsi="Times New Roman"/>
          <w:sz w:val="24"/>
          <w:szCs w:val="24"/>
        </w:rPr>
        <w:t>Целью данной работы являлся поиск новых способов и технологий прогнозной оценки наличия и площадного распределения продуктивности нефтяного месторождения, сочетающих ряд достоинств и функциональных возможностей методов электрометрии применительно к геоэлектрическим условиям конкретного региона.</w:t>
      </w:r>
    </w:p>
    <w:p w:rsidR="00EB2414" w:rsidRPr="00691568" w:rsidRDefault="00EB2414" w:rsidP="00691568">
      <w:pPr>
        <w:spacing w:line="360" w:lineRule="auto"/>
        <w:ind w:firstLine="709"/>
        <w:rPr>
          <w:szCs w:val="24"/>
        </w:rPr>
      </w:pPr>
      <w:r w:rsidRPr="00691568">
        <w:rPr>
          <w:szCs w:val="24"/>
        </w:rPr>
        <w:t>Исследования проведены с учетом накопленного опыта решения экологических задач по выделению и оконтуриванию зон скопления углеводородов в приповерхностной части разреза на территории Пермского края.</w:t>
      </w:r>
    </w:p>
    <w:p w:rsidR="00062101" w:rsidRPr="00691568" w:rsidRDefault="00EB2414" w:rsidP="00691568">
      <w:pPr>
        <w:spacing w:line="360" w:lineRule="auto"/>
        <w:ind w:firstLine="709"/>
        <w:rPr>
          <w:szCs w:val="24"/>
        </w:rPr>
      </w:pPr>
      <w:r w:rsidRPr="00691568">
        <w:rPr>
          <w:szCs w:val="24"/>
        </w:rPr>
        <w:t>Такие работы проводились на ряде нефтяных месторождений в период 1992–2008 гг. с целью изучения углеводородного и хлоридного загрязнения приповерхностных отложений до глубин, составляющих десятки, а в отдельных случаях,</w:t>
      </w:r>
      <w:r w:rsidR="007F7CFA" w:rsidRPr="00691568">
        <w:rPr>
          <w:szCs w:val="24"/>
        </w:rPr>
        <w:t xml:space="preserve"> </w:t>
      </w:r>
      <w:r w:rsidRPr="00691568">
        <w:rPr>
          <w:szCs w:val="24"/>
        </w:rPr>
        <w:t>– первые сотни метров.</w:t>
      </w:r>
      <w:r w:rsidR="003E1EE4" w:rsidRPr="00691568">
        <w:rPr>
          <w:szCs w:val="24"/>
        </w:rPr>
        <w:t xml:space="preserve"> При интерпретации полученных данных выделялись и анализировались характерные аномалии повышенного сопротивления, отождествляемые с</w:t>
      </w:r>
      <w:r w:rsidR="007F7CFA" w:rsidRPr="00691568">
        <w:rPr>
          <w:szCs w:val="24"/>
        </w:rPr>
        <w:t xml:space="preserve"> </w:t>
      </w:r>
      <w:r w:rsidR="003E1EE4" w:rsidRPr="00691568">
        <w:rPr>
          <w:szCs w:val="24"/>
        </w:rPr>
        <w:t>приповерхностными скоплениями углеводородов.</w:t>
      </w:r>
      <w:r w:rsidR="007F7CFA" w:rsidRPr="00691568">
        <w:rPr>
          <w:szCs w:val="24"/>
        </w:rPr>
        <w:t xml:space="preserve"> </w:t>
      </w:r>
      <w:r w:rsidR="003E1EE4" w:rsidRPr="00691568">
        <w:rPr>
          <w:szCs w:val="24"/>
        </w:rPr>
        <w:t xml:space="preserve">В общем случае, как известно </w:t>
      </w:r>
      <w:r w:rsidR="00472422" w:rsidRPr="00691568">
        <w:rPr>
          <w:szCs w:val="24"/>
        </w:rPr>
        <w:t>[11</w:t>
      </w:r>
      <w:r w:rsidR="003E1EE4" w:rsidRPr="00691568">
        <w:rPr>
          <w:szCs w:val="24"/>
        </w:rPr>
        <w:t>], сопротивление среды в разной степени зависит от многих факторов – литологического состава пород, пористости,</w:t>
      </w:r>
      <w:r w:rsidR="001F5057" w:rsidRPr="00691568">
        <w:rPr>
          <w:szCs w:val="24"/>
        </w:rPr>
        <w:t xml:space="preserve"> </w:t>
      </w:r>
      <w:proofErr w:type="spellStart"/>
      <w:r w:rsidR="003E1EE4" w:rsidRPr="00691568">
        <w:rPr>
          <w:szCs w:val="24"/>
        </w:rPr>
        <w:t>флюидонасыщенности</w:t>
      </w:r>
      <w:proofErr w:type="spellEnd"/>
      <w:r w:rsidR="003E1EE4" w:rsidRPr="00691568">
        <w:rPr>
          <w:szCs w:val="24"/>
        </w:rPr>
        <w:t>,</w:t>
      </w:r>
      <w:r w:rsidR="001F5057" w:rsidRPr="00691568">
        <w:rPr>
          <w:szCs w:val="24"/>
        </w:rPr>
        <w:t xml:space="preserve"> </w:t>
      </w:r>
      <w:r w:rsidR="003E1EE4" w:rsidRPr="00691568">
        <w:rPr>
          <w:szCs w:val="24"/>
        </w:rPr>
        <w:t>минерализаци</w:t>
      </w:r>
      <w:r w:rsidR="001F5057" w:rsidRPr="00691568">
        <w:rPr>
          <w:szCs w:val="24"/>
        </w:rPr>
        <w:t>и</w:t>
      </w:r>
      <w:r w:rsidR="003E1EE4" w:rsidRPr="00691568">
        <w:rPr>
          <w:szCs w:val="24"/>
        </w:rPr>
        <w:t xml:space="preserve"> пластовых флюидов, степени цементации, </w:t>
      </w:r>
      <w:proofErr w:type="spellStart"/>
      <w:r w:rsidR="003E1EE4" w:rsidRPr="00691568">
        <w:rPr>
          <w:szCs w:val="24"/>
        </w:rPr>
        <w:t>отсортированности</w:t>
      </w:r>
      <w:proofErr w:type="spellEnd"/>
      <w:r w:rsidR="003E1EE4" w:rsidRPr="00691568">
        <w:rPr>
          <w:szCs w:val="24"/>
        </w:rPr>
        <w:t xml:space="preserve">, давления, температуры и др. Однако при формировании </w:t>
      </w:r>
      <w:r w:rsidR="003E1EE4" w:rsidRPr="00691568">
        <w:rPr>
          <w:szCs w:val="24"/>
        </w:rPr>
        <w:lastRenderedPageBreak/>
        <w:t xml:space="preserve">рассматриваемых областей повышенного сопротивления, где </w:t>
      </w:r>
      <w:proofErr w:type="spellStart"/>
      <w:r w:rsidR="003E1EE4" w:rsidRPr="00691568">
        <w:rPr>
          <w:szCs w:val="24"/>
        </w:rPr>
        <w:t>аномальность</w:t>
      </w:r>
      <w:proofErr w:type="spellEnd"/>
      <w:r w:rsidR="003E1EE4" w:rsidRPr="00691568">
        <w:rPr>
          <w:szCs w:val="24"/>
        </w:rPr>
        <w:t xml:space="preserve"> составляет сотни процентов, наиболее вероятным фактором является изменение </w:t>
      </w:r>
      <w:proofErr w:type="spellStart"/>
      <w:r w:rsidR="003E1EE4" w:rsidRPr="00691568">
        <w:rPr>
          <w:szCs w:val="24"/>
        </w:rPr>
        <w:t>флюидонасыщенности</w:t>
      </w:r>
      <w:proofErr w:type="spellEnd"/>
      <w:r w:rsidR="001F5057" w:rsidRPr="00691568">
        <w:rPr>
          <w:szCs w:val="24"/>
        </w:rPr>
        <w:t xml:space="preserve"> </w:t>
      </w:r>
      <w:r w:rsidR="003E1EE4" w:rsidRPr="00691568">
        <w:rPr>
          <w:szCs w:val="24"/>
        </w:rPr>
        <w:t>пород (</w:t>
      </w:r>
      <w:proofErr w:type="spellStart"/>
      <w:r w:rsidR="003E1EE4" w:rsidRPr="00691568">
        <w:rPr>
          <w:szCs w:val="24"/>
        </w:rPr>
        <w:t>вод</w:t>
      </w:r>
      <w:proofErr w:type="gramStart"/>
      <w:r w:rsidR="003E1EE4" w:rsidRPr="00691568">
        <w:rPr>
          <w:szCs w:val="24"/>
        </w:rPr>
        <w:t>о</w:t>
      </w:r>
      <w:proofErr w:type="spellEnd"/>
      <w:r w:rsidR="003E1EE4" w:rsidRPr="00691568">
        <w:rPr>
          <w:szCs w:val="24"/>
        </w:rPr>
        <w:t>-</w:t>
      </w:r>
      <w:proofErr w:type="gramEnd"/>
      <w:r w:rsidR="003E1EE4" w:rsidRPr="00691568">
        <w:rPr>
          <w:szCs w:val="24"/>
        </w:rPr>
        <w:t xml:space="preserve">, </w:t>
      </w:r>
      <w:proofErr w:type="spellStart"/>
      <w:r w:rsidR="003E1EE4" w:rsidRPr="00691568">
        <w:rPr>
          <w:szCs w:val="24"/>
        </w:rPr>
        <w:t>нефте</w:t>
      </w:r>
      <w:proofErr w:type="spellEnd"/>
      <w:r w:rsidR="003E1EE4" w:rsidRPr="00691568">
        <w:rPr>
          <w:szCs w:val="24"/>
        </w:rPr>
        <w:t xml:space="preserve">-, </w:t>
      </w:r>
      <w:proofErr w:type="spellStart"/>
      <w:r w:rsidR="003E1EE4" w:rsidRPr="00691568">
        <w:rPr>
          <w:szCs w:val="24"/>
        </w:rPr>
        <w:t>газо</w:t>
      </w:r>
      <w:proofErr w:type="spellEnd"/>
      <w:r w:rsidR="003E1EE4" w:rsidRPr="00691568">
        <w:rPr>
          <w:szCs w:val="24"/>
        </w:rPr>
        <w:t>-).</w:t>
      </w:r>
    </w:p>
    <w:p w:rsidR="003E1EE4" w:rsidRPr="00691568" w:rsidRDefault="003E1EE4" w:rsidP="00691568">
      <w:pPr>
        <w:spacing w:line="360" w:lineRule="auto"/>
        <w:ind w:firstLine="709"/>
        <w:rPr>
          <w:szCs w:val="24"/>
        </w:rPr>
      </w:pPr>
      <w:proofErr w:type="gramStart"/>
      <w:r w:rsidRPr="00691568">
        <w:rPr>
          <w:szCs w:val="24"/>
        </w:rPr>
        <w:t xml:space="preserve">В качестве основных критериев для отождествления выделенных аномалий с наличием углеводородов был использован комплекс признаков, включая – а) аномально повышенные значения сопротивлений, характерные для углеводородов, являющихся изолятором для электрического тока; б) приуроченность предполагаемой зоны к областям интенсивного </w:t>
      </w:r>
      <w:proofErr w:type="spellStart"/>
      <w:r w:rsidRPr="00691568">
        <w:rPr>
          <w:szCs w:val="24"/>
        </w:rPr>
        <w:t>карстообразования</w:t>
      </w:r>
      <w:proofErr w:type="spellEnd"/>
      <w:r w:rsidRPr="00691568">
        <w:rPr>
          <w:szCs w:val="24"/>
        </w:rPr>
        <w:t>, обеспечивающим условия для скопления и миграции нефти;</w:t>
      </w:r>
      <w:proofErr w:type="gramEnd"/>
      <w:r w:rsidRPr="00691568">
        <w:rPr>
          <w:szCs w:val="24"/>
        </w:rPr>
        <w:t xml:space="preserve"> в) наличие приповерхностных проявлений высоких сопротивлений, обычно сопровождающих скопления углеводородов вследствие вертикальной миграции легких фракций нефтепродуктов; г) </w:t>
      </w:r>
      <w:proofErr w:type="spellStart"/>
      <w:r w:rsidRPr="00691568">
        <w:rPr>
          <w:szCs w:val="24"/>
        </w:rPr>
        <w:t>подтверждаемость</w:t>
      </w:r>
      <w:proofErr w:type="spellEnd"/>
      <w:r w:rsidRPr="00691568">
        <w:rPr>
          <w:szCs w:val="24"/>
        </w:rPr>
        <w:t xml:space="preserve"> аномальных зон известными приповерхностными </w:t>
      </w:r>
      <w:proofErr w:type="spellStart"/>
      <w:r w:rsidRPr="00691568">
        <w:rPr>
          <w:szCs w:val="24"/>
        </w:rPr>
        <w:t>нефтепроявлениями</w:t>
      </w:r>
      <w:proofErr w:type="spellEnd"/>
      <w:r w:rsidRPr="00691568">
        <w:rPr>
          <w:szCs w:val="24"/>
        </w:rPr>
        <w:t xml:space="preserve"> (выходами из горного массива нефтесодержащих водных источников, гротами, частично заполненными нефтью и др.).</w:t>
      </w:r>
    </w:p>
    <w:p w:rsidR="009E7EB1" w:rsidRPr="00691568" w:rsidRDefault="009E7EB1" w:rsidP="00691568">
      <w:pPr>
        <w:spacing w:line="360" w:lineRule="auto"/>
        <w:ind w:firstLine="709"/>
        <w:rPr>
          <w:szCs w:val="24"/>
        </w:rPr>
      </w:pPr>
      <w:r w:rsidRPr="00691568">
        <w:rPr>
          <w:szCs w:val="24"/>
        </w:rPr>
        <w:t xml:space="preserve">Следует отметить, что наиболее интенсивное проявление углеводородов отмечалось в пределах </w:t>
      </w:r>
      <w:proofErr w:type="spellStart"/>
      <w:r w:rsidRPr="00691568">
        <w:rPr>
          <w:szCs w:val="24"/>
        </w:rPr>
        <w:t>закарстованных</w:t>
      </w:r>
      <w:proofErr w:type="spellEnd"/>
      <w:r w:rsidRPr="00691568">
        <w:rPr>
          <w:szCs w:val="24"/>
        </w:rPr>
        <w:t xml:space="preserve"> территорий, являющихся одной из геологических особенностей Пермского края, площадь повышенной </w:t>
      </w:r>
      <w:proofErr w:type="spellStart"/>
      <w:r w:rsidRPr="00691568">
        <w:rPr>
          <w:szCs w:val="24"/>
        </w:rPr>
        <w:t>закарстованности</w:t>
      </w:r>
      <w:proofErr w:type="spellEnd"/>
      <w:r w:rsidRPr="00691568">
        <w:rPr>
          <w:szCs w:val="24"/>
        </w:rPr>
        <w:t xml:space="preserve"> которого составляет порядка 45</w:t>
      </w:r>
      <w:r w:rsidR="001F5057" w:rsidRPr="00691568">
        <w:rPr>
          <w:szCs w:val="24"/>
        </w:rPr>
        <w:t> </w:t>
      </w:r>
      <w:r w:rsidRPr="00691568">
        <w:rPr>
          <w:szCs w:val="24"/>
        </w:rPr>
        <w:t xml:space="preserve">% </w:t>
      </w:r>
      <w:r w:rsidR="00472422" w:rsidRPr="00691568">
        <w:rPr>
          <w:szCs w:val="24"/>
        </w:rPr>
        <w:t>[10</w:t>
      </w:r>
      <w:r w:rsidRPr="00691568">
        <w:rPr>
          <w:szCs w:val="24"/>
        </w:rPr>
        <w:t>].</w:t>
      </w:r>
    </w:p>
    <w:p w:rsidR="000F53EE" w:rsidRPr="00691568" w:rsidRDefault="0025316D" w:rsidP="00691568">
      <w:pPr>
        <w:spacing w:line="360" w:lineRule="auto"/>
        <w:ind w:firstLine="709"/>
        <w:rPr>
          <w:szCs w:val="24"/>
        </w:rPr>
      </w:pPr>
      <w:r w:rsidRPr="00691568">
        <w:rPr>
          <w:szCs w:val="24"/>
        </w:rPr>
        <w:t>Одн</w:t>
      </w:r>
      <w:r w:rsidR="001F5057" w:rsidRPr="00691568">
        <w:rPr>
          <w:szCs w:val="24"/>
        </w:rPr>
        <w:t>о</w:t>
      </w:r>
      <w:r w:rsidRPr="00691568">
        <w:rPr>
          <w:szCs w:val="24"/>
        </w:rPr>
        <w:t xml:space="preserve"> из главных предположений о причинах возникновения </w:t>
      </w:r>
      <w:r w:rsidR="003E1EE4" w:rsidRPr="00691568">
        <w:rPr>
          <w:szCs w:val="24"/>
        </w:rPr>
        <w:t xml:space="preserve">таких </w:t>
      </w:r>
      <w:r w:rsidRPr="00691568">
        <w:rPr>
          <w:szCs w:val="24"/>
        </w:rPr>
        <w:t>зон</w:t>
      </w:r>
      <w:r w:rsidR="00CB4587" w:rsidRPr="00691568">
        <w:rPr>
          <w:szCs w:val="24"/>
        </w:rPr>
        <w:t xml:space="preserve"> повышенного сопротивления </w:t>
      </w:r>
      <w:r w:rsidRPr="00691568">
        <w:rPr>
          <w:szCs w:val="24"/>
        </w:rPr>
        <w:t xml:space="preserve">было связано с техногенным влиянием, обусловленным процессом разработки месторождения. Однако </w:t>
      </w:r>
      <w:r w:rsidR="000F53EE" w:rsidRPr="00691568">
        <w:rPr>
          <w:szCs w:val="24"/>
        </w:rPr>
        <w:t>в ряде случаев возникали</w:t>
      </w:r>
      <w:r w:rsidRPr="00691568">
        <w:rPr>
          <w:szCs w:val="24"/>
        </w:rPr>
        <w:t xml:space="preserve"> предпосылки для формирования другой модели образования этих зон.</w:t>
      </w:r>
      <w:r w:rsidR="001F5057" w:rsidRPr="00691568">
        <w:rPr>
          <w:szCs w:val="24"/>
        </w:rPr>
        <w:t xml:space="preserve"> </w:t>
      </w:r>
      <w:r w:rsidR="003E1EE4" w:rsidRPr="00691568">
        <w:rPr>
          <w:szCs w:val="24"/>
        </w:rPr>
        <w:t>Один из характерных примеров</w:t>
      </w:r>
      <w:r w:rsidR="000F53EE" w:rsidRPr="00691568">
        <w:rPr>
          <w:szCs w:val="24"/>
        </w:rPr>
        <w:t xml:space="preserve"> этого</w:t>
      </w:r>
      <w:r w:rsidR="003E1EE4" w:rsidRPr="00691568">
        <w:rPr>
          <w:szCs w:val="24"/>
        </w:rPr>
        <w:t xml:space="preserve"> приведен на рисунке 1</w:t>
      </w:r>
      <w:r w:rsidR="000F53EE" w:rsidRPr="00691568">
        <w:rPr>
          <w:szCs w:val="24"/>
        </w:rPr>
        <w:t>.</w:t>
      </w:r>
      <w:r w:rsidR="001F5057" w:rsidRPr="00691568">
        <w:rPr>
          <w:szCs w:val="24"/>
        </w:rPr>
        <w:t xml:space="preserve"> </w:t>
      </w:r>
      <w:r w:rsidR="000F53EE" w:rsidRPr="00691568">
        <w:rPr>
          <w:szCs w:val="24"/>
        </w:rPr>
        <w:t>Вертикальные сечения поля сопротивлений (рис</w:t>
      </w:r>
      <w:r w:rsidR="001F5057" w:rsidRPr="00691568">
        <w:rPr>
          <w:szCs w:val="24"/>
        </w:rPr>
        <w:t>. </w:t>
      </w:r>
      <w:r w:rsidR="000F53EE" w:rsidRPr="00691568">
        <w:rPr>
          <w:szCs w:val="24"/>
        </w:rPr>
        <w:t xml:space="preserve">1) показывают существующую пространственную взаимосвязь приповерхностных и глубинных зон аномально повышенных сопротивлений. В целом, они имеют </w:t>
      </w:r>
      <w:proofErr w:type="spellStart"/>
      <w:r w:rsidR="000F53EE" w:rsidRPr="00691568">
        <w:rPr>
          <w:szCs w:val="24"/>
        </w:rPr>
        <w:t>субвертикальный</w:t>
      </w:r>
      <w:proofErr w:type="spellEnd"/>
      <w:r w:rsidR="000F53EE" w:rsidRPr="00691568">
        <w:rPr>
          <w:szCs w:val="24"/>
        </w:rPr>
        <w:t xml:space="preserve"> характер, при этом</w:t>
      </w:r>
      <w:r w:rsidR="001F5057" w:rsidRPr="00691568">
        <w:rPr>
          <w:szCs w:val="24"/>
        </w:rPr>
        <w:t xml:space="preserve"> </w:t>
      </w:r>
      <w:r w:rsidR="000F53EE" w:rsidRPr="00691568">
        <w:rPr>
          <w:szCs w:val="24"/>
        </w:rPr>
        <w:t xml:space="preserve">необходимо отметить, что интенсивность проявления аномалий возрастает с глубиной и, в среднем, </w:t>
      </w:r>
      <w:r w:rsidR="009E7EB1" w:rsidRPr="00691568">
        <w:rPr>
          <w:szCs w:val="24"/>
        </w:rPr>
        <w:t xml:space="preserve">в </w:t>
      </w:r>
      <w:r w:rsidR="001F5057" w:rsidRPr="00691568">
        <w:rPr>
          <w:szCs w:val="24"/>
        </w:rPr>
        <w:t>3-</w:t>
      </w:r>
      <w:r w:rsidR="009E7EB1" w:rsidRPr="00691568">
        <w:rPr>
          <w:szCs w:val="24"/>
        </w:rPr>
        <w:t>4</w:t>
      </w:r>
      <w:r w:rsidR="001F5057" w:rsidRPr="00691568">
        <w:rPr>
          <w:szCs w:val="24"/>
        </w:rPr>
        <w:t> </w:t>
      </w:r>
      <w:r w:rsidR="009E7EB1" w:rsidRPr="00691568">
        <w:rPr>
          <w:szCs w:val="24"/>
        </w:rPr>
        <w:t xml:space="preserve">раза </w:t>
      </w:r>
      <w:r w:rsidR="000F53EE" w:rsidRPr="00691568">
        <w:rPr>
          <w:szCs w:val="24"/>
        </w:rPr>
        <w:t xml:space="preserve">превышает фоновые значения. С глубиной конфигурация аномалий заметно меняется, но прослеживается </w:t>
      </w:r>
      <w:proofErr w:type="spellStart"/>
      <w:r w:rsidR="000F53EE" w:rsidRPr="00691568">
        <w:rPr>
          <w:szCs w:val="24"/>
        </w:rPr>
        <w:t>унаследованность</w:t>
      </w:r>
      <w:proofErr w:type="spellEnd"/>
      <w:r w:rsidR="000F53EE" w:rsidRPr="00691568">
        <w:rPr>
          <w:szCs w:val="24"/>
        </w:rPr>
        <w:t xml:space="preserve"> пространственного их положения.</w:t>
      </w:r>
      <w:r w:rsidR="001F5057" w:rsidRPr="00691568">
        <w:rPr>
          <w:szCs w:val="24"/>
        </w:rPr>
        <w:t xml:space="preserve"> </w:t>
      </w:r>
      <w:r w:rsidR="009E7EB1" w:rsidRPr="00691568">
        <w:rPr>
          <w:szCs w:val="24"/>
        </w:rPr>
        <w:t>В</w:t>
      </w:r>
      <w:r w:rsidR="000F53EE" w:rsidRPr="00691568">
        <w:rPr>
          <w:szCs w:val="24"/>
        </w:rPr>
        <w:t>ыделенные зоны прослеживаются практически во всем интервале исследуемых глубин (от</w:t>
      </w:r>
      <w:r w:rsidR="009E7EB1" w:rsidRPr="00691568">
        <w:rPr>
          <w:szCs w:val="24"/>
        </w:rPr>
        <w:t xml:space="preserve"> 2</w:t>
      </w:r>
      <w:r w:rsidR="000F53EE" w:rsidRPr="00691568">
        <w:rPr>
          <w:szCs w:val="24"/>
        </w:rPr>
        <w:t xml:space="preserve"> до 180</w:t>
      </w:r>
      <w:r w:rsidR="001F5057" w:rsidRPr="00691568">
        <w:rPr>
          <w:szCs w:val="24"/>
        </w:rPr>
        <w:t>-</w:t>
      </w:r>
      <w:r w:rsidR="000F53EE" w:rsidRPr="00691568">
        <w:rPr>
          <w:szCs w:val="24"/>
        </w:rPr>
        <w:t xml:space="preserve">200 м). Рассмотренные выше представления о модели месторождения и такие особенности аномальной зоны, как глубина прослеживания, </w:t>
      </w:r>
      <w:proofErr w:type="spellStart"/>
      <w:r w:rsidR="000F53EE" w:rsidRPr="00691568">
        <w:rPr>
          <w:szCs w:val="24"/>
        </w:rPr>
        <w:t>субвертикальный</w:t>
      </w:r>
      <w:proofErr w:type="spellEnd"/>
      <w:r w:rsidR="000F53EE" w:rsidRPr="00691568">
        <w:rPr>
          <w:szCs w:val="24"/>
        </w:rPr>
        <w:t xml:space="preserve"> характер, повышение интенсивности с глубиной позволяют предположить, что причина ее формирования, вероятно, связана с глубинной миграцией </w:t>
      </w:r>
      <w:r w:rsidR="001F5057" w:rsidRPr="00691568">
        <w:rPr>
          <w:szCs w:val="24"/>
        </w:rPr>
        <w:t>углеводородов</w:t>
      </w:r>
      <w:r w:rsidR="000F53EE" w:rsidRPr="00691568">
        <w:rPr>
          <w:szCs w:val="24"/>
        </w:rPr>
        <w:t xml:space="preserve"> из залежи. </w:t>
      </w:r>
      <w:r w:rsidR="00062101" w:rsidRPr="00691568">
        <w:rPr>
          <w:szCs w:val="24"/>
        </w:rPr>
        <w:t>В</w:t>
      </w:r>
      <w:r w:rsidR="000F53EE" w:rsidRPr="00691568">
        <w:rPr>
          <w:szCs w:val="24"/>
        </w:rPr>
        <w:t xml:space="preserve">ыделенные аномалии коррелируются с местами расположения нефтедобывающих скважин, что с одной стороны подтверждает предположение о возможном техногенном загрязнении, а </w:t>
      </w:r>
      <w:r w:rsidR="000F53EE" w:rsidRPr="00691568">
        <w:rPr>
          <w:szCs w:val="24"/>
        </w:rPr>
        <w:lastRenderedPageBreak/>
        <w:t xml:space="preserve">с другой </w:t>
      </w:r>
      <w:r w:rsidR="00062101" w:rsidRPr="00691568">
        <w:rPr>
          <w:szCs w:val="24"/>
        </w:rPr>
        <w:t>–</w:t>
      </w:r>
      <w:r w:rsidR="000F53EE" w:rsidRPr="00691568">
        <w:rPr>
          <w:szCs w:val="24"/>
        </w:rPr>
        <w:t xml:space="preserve"> не противоречит предполагаемой модели особенностей строения нефтяных месторождений и глубинной миграции.</w:t>
      </w:r>
    </w:p>
    <w:p w:rsidR="00F1091B" w:rsidRPr="00691568" w:rsidRDefault="00F1091B" w:rsidP="00691568">
      <w:pPr>
        <w:spacing w:line="360" w:lineRule="auto"/>
        <w:ind w:firstLine="709"/>
        <w:contextualSpacing/>
        <w:jc w:val="left"/>
        <w:rPr>
          <w:i/>
          <w:szCs w:val="24"/>
        </w:rPr>
      </w:pPr>
      <w:r w:rsidRPr="00691568">
        <w:rPr>
          <w:szCs w:val="24"/>
        </w:rPr>
        <w:t>Подобная ситуация была отмечена и на ряде других месторождений.</w:t>
      </w:r>
    </w:p>
    <w:p w:rsidR="00877E4D" w:rsidRPr="00691568" w:rsidRDefault="00877E4D" w:rsidP="00691568">
      <w:pPr>
        <w:spacing w:line="360" w:lineRule="auto"/>
        <w:ind w:firstLine="709"/>
        <w:rPr>
          <w:szCs w:val="24"/>
        </w:rPr>
      </w:pPr>
    </w:p>
    <w:p w:rsidR="00877E4D" w:rsidRPr="00691568" w:rsidRDefault="001F5057" w:rsidP="00062AA7">
      <w:pPr>
        <w:spacing w:line="360" w:lineRule="auto"/>
        <w:ind w:firstLine="0"/>
        <w:jc w:val="center"/>
        <w:rPr>
          <w:szCs w:val="24"/>
        </w:rPr>
      </w:pPr>
      <w:r w:rsidRPr="00691568">
        <w:rPr>
          <w:noProof/>
          <w:szCs w:val="24"/>
        </w:rPr>
        <w:drawing>
          <wp:inline distT="0" distB="0" distL="0" distR="0">
            <wp:extent cx="5143500" cy="2152650"/>
            <wp:effectExtent l="19050" t="0" r="0" b="0"/>
            <wp:docPr id="2" name="Рисунок 1" descr="E:\Электроразведочный семинар Санкт-Петербург\отправить\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Электроразведочный семинар Санкт-Петербург\отправить\рис1.jpg"/>
                    <pic:cNvPicPr>
                      <a:picLocks noChangeAspect="1" noChangeArrowheads="1"/>
                    </pic:cNvPicPr>
                  </pic:nvPicPr>
                  <pic:blipFill>
                    <a:blip r:embed="rId6" cstate="print"/>
                    <a:srcRect/>
                    <a:stretch>
                      <a:fillRect/>
                    </a:stretch>
                  </pic:blipFill>
                  <pic:spPr bwMode="auto">
                    <a:xfrm>
                      <a:off x="0" y="0"/>
                      <a:ext cx="5143500" cy="2152650"/>
                    </a:xfrm>
                    <a:prstGeom prst="rect">
                      <a:avLst/>
                    </a:prstGeom>
                    <a:noFill/>
                    <a:ln w="9525">
                      <a:noFill/>
                      <a:miter lim="800000"/>
                      <a:headEnd/>
                      <a:tailEnd/>
                    </a:ln>
                  </pic:spPr>
                </pic:pic>
              </a:graphicData>
            </a:graphic>
          </wp:inline>
        </w:drawing>
      </w:r>
    </w:p>
    <w:p w:rsidR="00877E4D" w:rsidRPr="00691568" w:rsidRDefault="00877E4D" w:rsidP="00691568">
      <w:pPr>
        <w:spacing w:line="360" w:lineRule="auto"/>
        <w:ind w:firstLine="709"/>
        <w:rPr>
          <w:szCs w:val="24"/>
        </w:rPr>
      </w:pPr>
    </w:p>
    <w:p w:rsidR="00877E4D" w:rsidRPr="00691568" w:rsidRDefault="00877E4D" w:rsidP="00E5770A">
      <w:pPr>
        <w:spacing w:line="360" w:lineRule="auto"/>
        <w:ind w:firstLine="709"/>
        <w:contextualSpacing/>
        <w:rPr>
          <w:szCs w:val="24"/>
        </w:rPr>
      </w:pPr>
      <w:r w:rsidRPr="00691568">
        <w:rPr>
          <w:szCs w:val="24"/>
        </w:rPr>
        <w:t>Рис</w:t>
      </w:r>
      <w:r w:rsidR="00E5770A">
        <w:rPr>
          <w:szCs w:val="24"/>
        </w:rPr>
        <w:t>.</w:t>
      </w:r>
      <w:r w:rsidRPr="00691568">
        <w:rPr>
          <w:szCs w:val="24"/>
        </w:rPr>
        <w:t xml:space="preserve"> 1. Объемные отображения поля кажущихся сопротивлений</w:t>
      </w:r>
      <w:r w:rsidR="001F5057" w:rsidRPr="00691568">
        <w:rPr>
          <w:szCs w:val="24"/>
        </w:rPr>
        <w:t xml:space="preserve"> </w:t>
      </w:r>
      <w:r w:rsidRPr="00691568">
        <w:rPr>
          <w:szCs w:val="24"/>
        </w:rPr>
        <w:t xml:space="preserve">на </w:t>
      </w:r>
      <w:r w:rsidR="00FD5E6C" w:rsidRPr="00691568">
        <w:rPr>
          <w:szCs w:val="24"/>
        </w:rPr>
        <w:t xml:space="preserve">отдельных </w:t>
      </w:r>
      <w:r w:rsidRPr="00691568">
        <w:rPr>
          <w:szCs w:val="24"/>
        </w:rPr>
        <w:t>участк</w:t>
      </w:r>
      <w:r w:rsidR="00FD5E6C" w:rsidRPr="00691568">
        <w:rPr>
          <w:szCs w:val="24"/>
        </w:rPr>
        <w:t xml:space="preserve">ах </w:t>
      </w:r>
      <w:proofErr w:type="spellStart"/>
      <w:r w:rsidR="00FD5E6C" w:rsidRPr="00691568">
        <w:rPr>
          <w:szCs w:val="24"/>
        </w:rPr>
        <w:t>Чураковского</w:t>
      </w:r>
      <w:proofErr w:type="spellEnd"/>
      <w:r w:rsidR="00FD5E6C" w:rsidRPr="00691568">
        <w:rPr>
          <w:szCs w:val="24"/>
        </w:rPr>
        <w:t xml:space="preserve"> и </w:t>
      </w:r>
      <w:proofErr w:type="spellStart"/>
      <w:r w:rsidRPr="00691568">
        <w:rPr>
          <w:szCs w:val="24"/>
        </w:rPr>
        <w:t>Кокуйского</w:t>
      </w:r>
      <w:proofErr w:type="spellEnd"/>
      <w:r w:rsidRPr="00691568">
        <w:rPr>
          <w:szCs w:val="24"/>
        </w:rPr>
        <w:t xml:space="preserve"> нефтян</w:t>
      </w:r>
      <w:r w:rsidR="00FD5E6C" w:rsidRPr="00691568">
        <w:rPr>
          <w:szCs w:val="24"/>
        </w:rPr>
        <w:t>ых</w:t>
      </w:r>
      <w:r w:rsidRPr="00691568">
        <w:rPr>
          <w:szCs w:val="24"/>
        </w:rPr>
        <w:t xml:space="preserve"> месторождени</w:t>
      </w:r>
      <w:r w:rsidR="00FD5E6C" w:rsidRPr="00691568">
        <w:rPr>
          <w:szCs w:val="24"/>
        </w:rPr>
        <w:t>й</w:t>
      </w:r>
      <w:r w:rsidR="001F5057" w:rsidRPr="00691568">
        <w:rPr>
          <w:szCs w:val="24"/>
        </w:rPr>
        <w:t xml:space="preserve"> </w:t>
      </w:r>
      <w:r w:rsidRPr="00691568">
        <w:rPr>
          <w:szCs w:val="24"/>
        </w:rPr>
        <w:t>(Пермский край)</w:t>
      </w:r>
    </w:p>
    <w:p w:rsidR="00877E4D" w:rsidRPr="00691568" w:rsidRDefault="00877E4D" w:rsidP="00691568">
      <w:pPr>
        <w:spacing w:line="360" w:lineRule="auto"/>
        <w:ind w:firstLine="709"/>
        <w:rPr>
          <w:szCs w:val="24"/>
        </w:rPr>
      </w:pPr>
    </w:p>
    <w:p w:rsidR="00E42E1E" w:rsidRPr="00691568" w:rsidRDefault="00E42E1E" w:rsidP="00691568">
      <w:pPr>
        <w:pStyle w:val="a3"/>
        <w:tabs>
          <w:tab w:val="left" w:pos="1077"/>
        </w:tabs>
        <w:spacing w:line="360" w:lineRule="auto"/>
        <w:ind w:firstLine="709"/>
        <w:jc w:val="both"/>
        <w:rPr>
          <w:rFonts w:ascii="Times New Roman" w:hAnsi="Times New Roman"/>
          <w:sz w:val="24"/>
          <w:szCs w:val="24"/>
        </w:rPr>
      </w:pPr>
      <w:r w:rsidRPr="00691568">
        <w:rPr>
          <w:rFonts w:ascii="Times New Roman" w:hAnsi="Times New Roman"/>
          <w:sz w:val="24"/>
          <w:szCs w:val="24"/>
        </w:rPr>
        <w:t xml:space="preserve">Наряду с экологическими работами прошлых лет </w:t>
      </w:r>
      <w:r w:rsidR="001F5057" w:rsidRPr="00691568">
        <w:rPr>
          <w:rFonts w:ascii="Times New Roman" w:hAnsi="Times New Roman"/>
          <w:sz w:val="24"/>
          <w:szCs w:val="24"/>
        </w:rPr>
        <w:t>в 2014 </w:t>
      </w:r>
      <w:r w:rsidRPr="00691568">
        <w:rPr>
          <w:rFonts w:ascii="Times New Roman" w:hAnsi="Times New Roman"/>
          <w:sz w:val="24"/>
          <w:szCs w:val="24"/>
        </w:rPr>
        <w:t>году были выполнены опытно-</w:t>
      </w:r>
      <w:proofErr w:type="gramStart"/>
      <w:r w:rsidRPr="00691568">
        <w:rPr>
          <w:rFonts w:ascii="Times New Roman" w:hAnsi="Times New Roman"/>
          <w:sz w:val="24"/>
          <w:szCs w:val="24"/>
        </w:rPr>
        <w:t>методические исследования</w:t>
      </w:r>
      <w:proofErr w:type="gramEnd"/>
      <w:r w:rsidRPr="00691568">
        <w:rPr>
          <w:rFonts w:ascii="Times New Roman" w:hAnsi="Times New Roman"/>
          <w:sz w:val="24"/>
          <w:szCs w:val="24"/>
        </w:rPr>
        <w:t>, направленные непосредственно на решение нефтепоисковых задач с попыткой формирования рационального комплекса методов электрометрии,</w:t>
      </w:r>
      <w:r w:rsidR="00FD5E6C" w:rsidRPr="00691568">
        <w:rPr>
          <w:rFonts w:ascii="Times New Roman" w:hAnsi="Times New Roman"/>
          <w:sz w:val="24"/>
          <w:szCs w:val="24"/>
        </w:rPr>
        <w:t xml:space="preserve"> нацеленного на </w:t>
      </w:r>
      <w:r w:rsidRPr="00691568">
        <w:rPr>
          <w:rFonts w:ascii="Times New Roman" w:hAnsi="Times New Roman"/>
          <w:sz w:val="24"/>
          <w:szCs w:val="24"/>
        </w:rPr>
        <w:t xml:space="preserve">обеспечение информативности результатов за счет использования взаимодополняющих методов, </w:t>
      </w:r>
      <w:r w:rsidR="00FD5E6C" w:rsidRPr="00691568">
        <w:rPr>
          <w:rFonts w:ascii="Times New Roman" w:hAnsi="Times New Roman"/>
          <w:sz w:val="24"/>
          <w:szCs w:val="24"/>
        </w:rPr>
        <w:t xml:space="preserve">повышение </w:t>
      </w:r>
      <w:r w:rsidRPr="00691568">
        <w:rPr>
          <w:rFonts w:ascii="Times New Roman" w:hAnsi="Times New Roman"/>
          <w:sz w:val="24"/>
          <w:szCs w:val="24"/>
        </w:rPr>
        <w:t>оперативност</w:t>
      </w:r>
      <w:r w:rsidR="00FD5E6C" w:rsidRPr="00691568">
        <w:rPr>
          <w:rFonts w:ascii="Times New Roman" w:hAnsi="Times New Roman"/>
          <w:sz w:val="24"/>
          <w:szCs w:val="24"/>
        </w:rPr>
        <w:t xml:space="preserve">и и экономической эффективности </w:t>
      </w:r>
      <w:r w:rsidRPr="00691568">
        <w:rPr>
          <w:rFonts w:ascii="Times New Roman" w:hAnsi="Times New Roman"/>
          <w:sz w:val="24"/>
          <w:szCs w:val="24"/>
        </w:rPr>
        <w:t>ведени</w:t>
      </w:r>
      <w:r w:rsidR="001F5057" w:rsidRPr="00691568">
        <w:rPr>
          <w:rFonts w:ascii="Times New Roman" w:hAnsi="Times New Roman"/>
          <w:sz w:val="24"/>
          <w:szCs w:val="24"/>
        </w:rPr>
        <w:t>я</w:t>
      </w:r>
      <w:r w:rsidRPr="00691568">
        <w:rPr>
          <w:rFonts w:ascii="Times New Roman" w:hAnsi="Times New Roman"/>
          <w:sz w:val="24"/>
          <w:szCs w:val="24"/>
        </w:rPr>
        <w:t xml:space="preserve"> работ. </w:t>
      </w:r>
    </w:p>
    <w:p w:rsidR="00FD5E6C" w:rsidRPr="00691568" w:rsidRDefault="00FD5E6C" w:rsidP="00691568">
      <w:pPr>
        <w:pStyle w:val="a3"/>
        <w:tabs>
          <w:tab w:val="left" w:pos="1077"/>
        </w:tabs>
        <w:spacing w:line="360" w:lineRule="auto"/>
        <w:ind w:firstLine="709"/>
        <w:jc w:val="both"/>
        <w:rPr>
          <w:rFonts w:ascii="Times New Roman" w:hAnsi="Times New Roman"/>
          <w:sz w:val="24"/>
          <w:szCs w:val="24"/>
        </w:rPr>
      </w:pPr>
      <w:r w:rsidRPr="00691568">
        <w:rPr>
          <w:rFonts w:ascii="Times New Roman" w:hAnsi="Times New Roman"/>
          <w:sz w:val="24"/>
          <w:szCs w:val="24"/>
        </w:rPr>
        <w:t>Основное внимание на данном этапе исследований уделялось изучению верхней части разреза до глубин, не превышающих 500</w:t>
      </w:r>
      <w:r w:rsidR="001F5057" w:rsidRPr="00691568">
        <w:rPr>
          <w:rFonts w:ascii="Times New Roman" w:hAnsi="Times New Roman"/>
          <w:sz w:val="24"/>
          <w:szCs w:val="24"/>
        </w:rPr>
        <w:t>-</w:t>
      </w:r>
      <w:r w:rsidRPr="00691568">
        <w:rPr>
          <w:rFonts w:ascii="Times New Roman" w:hAnsi="Times New Roman"/>
          <w:sz w:val="24"/>
          <w:szCs w:val="24"/>
        </w:rPr>
        <w:t>600 м, в целях выявления возможных аномальных физико-химических проявлений, перспективных на прямые поиски нефти.</w:t>
      </w:r>
    </w:p>
    <w:p w:rsidR="003419CE" w:rsidRPr="00691568" w:rsidRDefault="003112DA" w:rsidP="00691568">
      <w:pPr>
        <w:pStyle w:val="a3"/>
        <w:tabs>
          <w:tab w:val="left" w:pos="1077"/>
        </w:tabs>
        <w:spacing w:line="360" w:lineRule="auto"/>
        <w:ind w:firstLine="709"/>
        <w:contextualSpacing/>
        <w:jc w:val="both"/>
        <w:rPr>
          <w:rFonts w:ascii="Times New Roman" w:hAnsi="Times New Roman"/>
          <w:sz w:val="24"/>
          <w:szCs w:val="24"/>
        </w:rPr>
      </w:pPr>
      <w:r w:rsidRPr="00691568">
        <w:rPr>
          <w:rFonts w:ascii="Times New Roman" w:hAnsi="Times New Roman"/>
          <w:sz w:val="24"/>
          <w:szCs w:val="24"/>
        </w:rPr>
        <w:t xml:space="preserve">В качестве эксперимента </w:t>
      </w:r>
      <w:r w:rsidR="00771869" w:rsidRPr="00691568">
        <w:rPr>
          <w:rFonts w:ascii="Times New Roman" w:hAnsi="Times New Roman"/>
          <w:sz w:val="24"/>
          <w:szCs w:val="24"/>
        </w:rPr>
        <w:t xml:space="preserve">был </w:t>
      </w:r>
      <w:r w:rsidRPr="00691568">
        <w:rPr>
          <w:rFonts w:ascii="Times New Roman" w:hAnsi="Times New Roman"/>
          <w:sz w:val="24"/>
          <w:szCs w:val="24"/>
        </w:rPr>
        <w:t>сформирован комплекс методов</w:t>
      </w:r>
      <w:r w:rsidR="00F32E58" w:rsidRPr="00691568">
        <w:rPr>
          <w:rFonts w:ascii="Times New Roman" w:hAnsi="Times New Roman"/>
          <w:sz w:val="24"/>
          <w:szCs w:val="24"/>
        </w:rPr>
        <w:t xml:space="preserve"> электроразведки</w:t>
      </w:r>
      <w:r w:rsidRPr="00691568">
        <w:rPr>
          <w:rFonts w:ascii="Times New Roman" w:hAnsi="Times New Roman"/>
          <w:sz w:val="24"/>
          <w:szCs w:val="24"/>
        </w:rPr>
        <w:t>, основанный на использовании различной природы полей, включающий как традиционные, так и развиваемые новые их модифи</w:t>
      </w:r>
      <w:r w:rsidR="00E86D9C" w:rsidRPr="00691568">
        <w:rPr>
          <w:rFonts w:ascii="Times New Roman" w:hAnsi="Times New Roman"/>
          <w:sz w:val="24"/>
          <w:szCs w:val="24"/>
        </w:rPr>
        <w:t>кации</w:t>
      </w:r>
      <w:r w:rsidRPr="00691568">
        <w:rPr>
          <w:rFonts w:ascii="Times New Roman" w:hAnsi="Times New Roman"/>
          <w:sz w:val="24"/>
          <w:szCs w:val="24"/>
        </w:rPr>
        <w:t xml:space="preserve">. </w:t>
      </w:r>
    </w:p>
    <w:p w:rsidR="00CD65FA" w:rsidRPr="00691568" w:rsidRDefault="00F17EA5" w:rsidP="00691568">
      <w:pPr>
        <w:spacing w:line="360" w:lineRule="auto"/>
        <w:ind w:firstLine="709"/>
        <w:contextualSpacing/>
        <w:rPr>
          <w:szCs w:val="24"/>
        </w:rPr>
      </w:pPr>
      <w:proofErr w:type="gramStart"/>
      <w:r w:rsidRPr="00691568">
        <w:rPr>
          <w:szCs w:val="24"/>
        </w:rPr>
        <w:t>Учитывая, что значительная часть территории Пермского края находится в зоне повышенного влияния промышленных полей, являющихся существенной помехой в случае применения естественных, либо искусственно создаваемых импульсных переменных электромагнитных полей при выполнении поисковых работ традиционными методами электрометрии (к примеру, методы МТЗ, ЗСБ), в</w:t>
      </w:r>
      <w:r w:rsidR="003419CE" w:rsidRPr="00691568">
        <w:rPr>
          <w:szCs w:val="24"/>
        </w:rPr>
        <w:t xml:space="preserve"> качестве </w:t>
      </w:r>
      <w:r w:rsidR="00C7745B" w:rsidRPr="00691568">
        <w:rPr>
          <w:szCs w:val="24"/>
        </w:rPr>
        <w:t>одного из основных в экспериментальном комплексе использован развиваемый авторами метод индукционного зондирования, основанный на использовании промышленн</w:t>
      </w:r>
      <w:r w:rsidR="005738F6" w:rsidRPr="00691568">
        <w:rPr>
          <w:szCs w:val="24"/>
        </w:rPr>
        <w:t>ого</w:t>
      </w:r>
      <w:r w:rsidR="00C7745B" w:rsidRPr="00691568">
        <w:rPr>
          <w:szCs w:val="24"/>
        </w:rPr>
        <w:t xml:space="preserve"> магнитн</w:t>
      </w:r>
      <w:r w:rsidR="005738F6" w:rsidRPr="00691568">
        <w:rPr>
          <w:szCs w:val="24"/>
        </w:rPr>
        <w:t>ого</w:t>
      </w:r>
      <w:r w:rsidR="00C7745B" w:rsidRPr="00691568">
        <w:rPr>
          <w:szCs w:val="24"/>
        </w:rPr>
        <w:t xml:space="preserve"> пол</w:t>
      </w:r>
      <w:r w:rsidR="005738F6" w:rsidRPr="00691568">
        <w:rPr>
          <w:szCs w:val="24"/>
        </w:rPr>
        <w:t>я</w:t>
      </w:r>
      <w:proofErr w:type="gramEnd"/>
      <w:r w:rsidR="00C7745B" w:rsidRPr="00691568">
        <w:rPr>
          <w:szCs w:val="24"/>
        </w:rPr>
        <w:t xml:space="preserve">, </w:t>
      </w:r>
      <w:proofErr w:type="gramStart"/>
      <w:r w:rsidR="00C7745B" w:rsidRPr="00691568">
        <w:rPr>
          <w:szCs w:val="24"/>
        </w:rPr>
        <w:lastRenderedPageBreak/>
        <w:t>создаваем</w:t>
      </w:r>
      <w:r w:rsidR="005738F6" w:rsidRPr="00691568">
        <w:rPr>
          <w:szCs w:val="24"/>
        </w:rPr>
        <w:t>ого</w:t>
      </w:r>
      <w:proofErr w:type="gramEnd"/>
      <w:r w:rsidR="005738F6" w:rsidRPr="00691568">
        <w:rPr>
          <w:szCs w:val="24"/>
        </w:rPr>
        <w:t xml:space="preserve"> совокупностью</w:t>
      </w:r>
      <w:r w:rsidR="00C7745B" w:rsidRPr="00691568">
        <w:rPr>
          <w:szCs w:val="24"/>
        </w:rPr>
        <w:t xml:space="preserve"> </w:t>
      </w:r>
      <w:proofErr w:type="spellStart"/>
      <w:r w:rsidR="00C7745B" w:rsidRPr="00691568">
        <w:rPr>
          <w:szCs w:val="24"/>
        </w:rPr>
        <w:t>электросетевы</w:t>
      </w:r>
      <w:r w:rsidR="005738F6" w:rsidRPr="00691568">
        <w:rPr>
          <w:szCs w:val="24"/>
        </w:rPr>
        <w:t>х</w:t>
      </w:r>
      <w:proofErr w:type="spellEnd"/>
      <w:r w:rsidR="00C7745B" w:rsidRPr="00691568">
        <w:rPr>
          <w:szCs w:val="24"/>
        </w:rPr>
        <w:t xml:space="preserve"> объект</w:t>
      </w:r>
      <w:r w:rsidR="005738F6" w:rsidRPr="00691568">
        <w:rPr>
          <w:szCs w:val="24"/>
        </w:rPr>
        <w:t>ов</w:t>
      </w:r>
      <w:r w:rsidR="00C7745B" w:rsidRPr="00691568">
        <w:rPr>
          <w:szCs w:val="24"/>
        </w:rPr>
        <w:t xml:space="preserve"> (метод ПМП) </w:t>
      </w:r>
      <w:r w:rsidR="00472422" w:rsidRPr="00691568">
        <w:rPr>
          <w:szCs w:val="24"/>
        </w:rPr>
        <w:t>[3, 4</w:t>
      </w:r>
      <w:r w:rsidR="00C7745B" w:rsidRPr="00691568">
        <w:rPr>
          <w:szCs w:val="24"/>
        </w:rPr>
        <w:t xml:space="preserve">]. </w:t>
      </w:r>
      <w:r w:rsidR="00CD65FA" w:rsidRPr="00691568">
        <w:rPr>
          <w:szCs w:val="24"/>
        </w:rPr>
        <w:t>Этот метод характеризу</w:t>
      </w:r>
      <w:r w:rsidR="001F5057" w:rsidRPr="00691568">
        <w:rPr>
          <w:szCs w:val="24"/>
        </w:rPr>
        <w:t>ет</w:t>
      </w:r>
      <w:r w:rsidR="00CD65FA" w:rsidRPr="00691568">
        <w:rPr>
          <w:szCs w:val="24"/>
        </w:rPr>
        <w:t xml:space="preserve">ся высокой степенью мобильности, относительной простотой выполнения работ и позволяет в короткие сроки получать первичную информацию о физических свойствах геологического разреза обследуемой территории с </w:t>
      </w:r>
      <w:r w:rsidRPr="00691568">
        <w:rPr>
          <w:szCs w:val="24"/>
        </w:rPr>
        <w:t xml:space="preserve">предполагаемой </w:t>
      </w:r>
      <w:r w:rsidR="00CD65FA" w:rsidRPr="00691568">
        <w:rPr>
          <w:szCs w:val="24"/>
        </w:rPr>
        <w:t>последующей заверкой перспективных участков другими электроразведочными методами.</w:t>
      </w:r>
    </w:p>
    <w:p w:rsidR="001A7B7D" w:rsidRPr="00691568" w:rsidRDefault="00390BE9" w:rsidP="00691568">
      <w:pPr>
        <w:spacing w:line="360" w:lineRule="auto"/>
        <w:ind w:firstLine="709"/>
        <w:contextualSpacing/>
        <w:rPr>
          <w:i/>
          <w:szCs w:val="24"/>
        </w:rPr>
      </w:pPr>
      <w:proofErr w:type="gramStart"/>
      <w:r w:rsidRPr="00691568">
        <w:rPr>
          <w:szCs w:val="24"/>
        </w:rPr>
        <w:t>В целях детализации и заверки выделяемых аномалий в комплекс</w:t>
      </w:r>
      <w:r w:rsidR="005738F6" w:rsidRPr="00691568">
        <w:rPr>
          <w:szCs w:val="24"/>
        </w:rPr>
        <w:t xml:space="preserve"> наряду с</w:t>
      </w:r>
      <w:r w:rsidRPr="00691568">
        <w:rPr>
          <w:szCs w:val="24"/>
        </w:rPr>
        <w:t xml:space="preserve"> методом ПМП </w:t>
      </w:r>
      <w:r w:rsidR="005738F6" w:rsidRPr="00691568">
        <w:rPr>
          <w:szCs w:val="24"/>
        </w:rPr>
        <w:t>вошли</w:t>
      </w:r>
      <w:r w:rsidRPr="00691568">
        <w:rPr>
          <w:szCs w:val="24"/>
        </w:rPr>
        <w:t xml:space="preserve"> традиционные методы, такие как вертикальное электрическое зондирование и профилирование с регистрацией эффекта вызванной поляризации (ВЭЗ-ВП и ЭП-ВП) и</w:t>
      </w:r>
      <w:r w:rsidR="00DF4894" w:rsidRPr="00691568">
        <w:rPr>
          <w:szCs w:val="24"/>
        </w:rPr>
        <w:t xml:space="preserve"> зондирование становлением поля (ЗСБ</w:t>
      </w:r>
      <w:r w:rsidRPr="00691568">
        <w:rPr>
          <w:szCs w:val="24"/>
        </w:rPr>
        <w:t>), эффективность которых была отмечена при исследовании значительного количества месторождений нефти и газа в различных регионах [</w:t>
      </w:r>
      <w:r w:rsidR="00472422" w:rsidRPr="00691568">
        <w:rPr>
          <w:szCs w:val="24"/>
        </w:rPr>
        <w:t>2, 7, 8, 12, 13</w:t>
      </w:r>
      <w:r w:rsidRPr="00691568">
        <w:rPr>
          <w:szCs w:val="24"/>
        </w:rPr>
        <w:t>].</w:t>
      </w:r>
      <w:proofErr w:type="gramEnd"/>
    </w:p>
    <w:p w:rsidR="005738F6" w:rsidRPr="00691568" w:rsidRDefault="005738F6" w:rsidP="00691568">
      <w:pPr>
        <w:pStyle w:val="a3"/>
        <w:tabs>
          <w:tab w:val="left" w:pos="1077"/>
        </w:tabs>
        <w:spacing w:line="360" w:lineRule="auto"/>
        <w:ind w:firstLine="709"/>
        <w:contextualSpacing/>
        <w:jc w:val="both"/>
        <w:rPr>
          <w:rFonts w:ascii="Times New Roman" w:hAnsi="Times New Roman"/>
          <w:sz w:val="24"/>
          <w:szCs w:val="24"/>
        </w:rPr>
      </w:pPr>
      <w:r w:rsidRPr="00691568">
        <w:rPr>
          <w:rFonts w:ascii="Times New Roman" w:hAnsi="Times New Roman"/>
          <w:sz w:val="24"/>
          <w:szCs w:val="24"/>
        </w:rPr>
        <w:t>Сформированный</w:t>
      </w:r>
      <w:r w:rsidR="008F49BA" w:rsidRPr="00691568">
        <w:rPr>
          <w:rFonts w:ascii="Times New Roman" w:hAnsi="Times New Roman"/>
          <w:sz w:val="24"/>
          <w:szCs w:val="24"/>
        </w:rPr>
        <w:t xml:space="preserve"> комплекс методов был о</w:t>
      </w:r>
      <w:r w:rsidR="003112DA" w:rsidRPr="00691568">
        <w:rPr>
          <w:rFonts w:ascii="Times New Roman" w:hAnsi="Times New Roman"/>
          <w:sz w:val="24"/>
          <w:szCs w:val="24"/>
        </w:rPr>
        <w:t>пробован на одном из месторождений Пермского края – Бельском месторождении</w:t>
      </w:r>
      <w:r w:rsidR="008F49BA" w:rsidRPr="00691568">
        <w:rPr>
          <w:rFonts w:ascii="Times New Roman" w:hAnsi="Times New Roman"/>
          <w:sz w:val="24"/>
          <w:szCs w:val="24"/>
        </w:rPr>
        <w:t xml:space="preserve">, </w:t>
      </w:r>
      <w:r w:rsidR="003112DA" w:rsidRPr="00691568">
        <w:rPr>
          <w:rFonts w:ascii="Times New Roman" w:hAnsi="Times New Roman"/>
          <w:sz w:val="24"/>
          <w:szCs w:val="24"/>
        </w:rPr>
        <w:t>расположен</w:t>
      </w:r>
      <w:r w:rsidR="008F49BA" w:rsidRPr="00691568">
        <w:rPr>
          <w:rFonts w:ascii="Times New Roman" w:hAnsi="Times New Roman"/>
          <w:sz w:val="24"/>
          <w:szCs w:val="24"/>
        </w:rPr>
        <w:t>н</w:t>
      </w:r>
      <w:r w:rsidR="003112DA" w:rsidRPr="00691568">
        <w:rPr>
          <w:rFonts w:ascii="Times New Roman" w:hAnsi="Times New Roman"/>
          <w:sz w:val="24"/>
          <w:szCs w:val="24"/>
        </w:rPr>
        <w:t>о</w:t>
      </w:r>
      <w:r w:rsidR="008F49BA" w:rsidRPr="00691568">
        <w:rPr>
          <w:rFonts w:ascii="Times New Roman" w:hAnsi="Times New Roman"/>
          <w:sz w:val="24"/>
          <w:szCs w:val="24"/>
        </w:rPr>
        <w:t>м</w:t>
      </w:r>
      <w:r w:rsidR="00C531BF" w:rsidRPr="00691568">
        <w:rPr>
          <w:rFonts w:ascii="Times New Roman" w:hAnsi="Times New Roman"/>
          <w:sz w:val="24"/>
          <w:szCs w:val="24"/>
        </w:rPr>
        <w:t xml:space="preserve"> </w:t>
      </w:r>
      <w:r w:rsidR="001155F0" w:rsidRPr="00691568">
        <w:rPr>
          <w:rFonts w:ascii="Times New Roman" w:hAnsi="Times New Roman"/>
          <w:sz w:val="24"/>
          <w:szCs w:val="24"/>
        </w:rPr>
        <w:t xml:space="preserve">в пределах одноименного поднятия в центральной части </w:t>
      </w:r>
      <w:proofErr w:type="spellStart"/>
      <w:r w:rsidR="001155F0" w:rsidRPr="00691568">
        <w:rPr>
          <w:rFonts w:ascii="Times New Roman" w:hAnsi="Times New Roman"/>
          <w:sz w:val="24"/>
          <w:szCs w:val="24"/>
        </w:rPr>
        <w:t>Соликамской</w:t>
      </w:r>
      <w:proofErr w:type="spellEnd"/>
      <w:r w:rsidR="001155F0" w:rsidRPr="00691568">
        <w:rPr>
          <w:rFonts w:ascii="Times New Roman" w:hAnsi="Times New Roman"/>
          <w:sz w:val="24"/>
          <w:szCs w:val="24"/>
        </w:rPr>
        <w:t xml:space="preserve"> депрессии </w:t>
      </w:r>
      <w:proofErr w:type="spellStart"/>
      <w:r w:rsidR="001155F0" w:rsidRPr="00691568">
        <w:rPr>
          <w:rFonts w:ascii="Times New Roman" w:hAnsi="Times New Roman"/>
          <w:sz w:val="24"/>
          <w:szCs w:val="24"/>
        </w:rPr>
        <w:t>Предуральского</w:t>
      </w:r>
      <w:proofErr w:type="spellEnd"/>
      <w:r w:rsidR="001155F0" w:rsidRPr="00691568">
        <w:rPr>
          <w:rFonts w:ascii="Times New Roman" w:hAnsi="Times New Roman"/>
          <w:sz w:val="24"/>
          <w:szCs w:val="24"/>
        </w:rPr>
        <w:t xml:space="preserve"> краевого прогиба</w:t>
      </w:r>
      <w:r w:rsidR="008F49BA" w:rsidRPr="00691568">
        <w:rPr>
          <w:rFonts w:ascii="Times New Roman" w:hAnsi="Times New Roman"/>
          <w:sz w:val="24"/>
          <w:szCs w:val="24"/>
        </w:rPr>
        <w:t xml:space="preserve">. Исследуемая территория характеризуется довольно сложными условиями проведения работ, учитывая </w:t>
      </w:r>
      <w:proofErr w:type="spellStart"/>
      <w:r w:rsidR="003112DA" w:rsidRPr="00691568">
        <w:rPr>
          <w:rFonts w:ascii="Times New Roman" w:hAnsi="Times New Roman"/>
          <w:sz w:val="24"/>
          <w:szCs w:val="24"/>
        </w:rPr>
        <w:t>залесенность</w:t>
      </w:r>
      <w:proofErr w:type="spellEnd"/>
      <w:r w:rsidR="008F49BA" w:rsidRPr="00691568">
        <w:rPr>
          <w:rFonts w:ascii="Times New Roman" w:hAnsi="Times New Roman"/>
          <w:sz w:val="24"/>
          <w:szCs w:val="24"/>
        </w:rPr>
        <w:t xml:space="preserve"> местности, составляющую порядка</w:t>
      </w:r>
      <w:r w:rsidR="003112DA" w:rsidRPr="00691568">
        <w:rPr>
          <w:rFonts w:ascii="Times New Roman" w:hAnsi="Times New Roman"/>
          <w:sz w:val="24"/>
          <w:szCs w:val="24"/>
        </w:rPr>
        <w:t xml:space="preserve"> 90</w:t>
      </w:r>
      <w:r w:rsidR="008F49BA" w:rsidRPr="00691568">
        <w:rPr>
          <w:rFonts w:ascii="Times New Roman" w:hAnsi="Times New Roman"/>
          <w:sz w:val="24"/>
          <w:szCs w:val="24"/>
        </w:rPr>
        <w:t> </w:t>
      </w:r>
      <w:r w:rsidR="003112DA" w:rsidRPr="00691568">
        <w:rPr>
          <w:rFonts w:ascii="Times New Roman" w:hAnsi="Times New Roman"/>
          <w:sz w:val="24"/>
          <w:szCs w:val="24"/>
        </w:rPr>
        <w:t>%</w:t>
      </w:r>
      <w:r w:rsidR="008F49BA" w:rsidRPr="00691568">
        <w:rPr>
          <w:rFonts w:ascii="Times New Roman" w:hAnsi="Times New Roman"/>
          <w:sz w:val="24"/>
          <w:szCs w:val="24"/>
        </w:rPr>
        <w:t xml:space="preserve">, а также </w:t>
      </w:r>
      <w:r w:rsidR="003E62DF" w:rsidRPr="00691568">
        <w:rPr>
          <w:rFonts w:ascii="Times New Roman" w:hAnsi="Times New Roman"/>
          <w:sz w:val="24"/>
          <w:szCs w:val="24"/>
        </w:rPr>
        <w:t xml:space="preserve">рельеф, выраженный </w:t>
      </w:r>
      <w:r w:rsidR="003112DA" w:rsidRPr="00691568">
        <w:rPr>
          <w:rFonts w:ascii="Times New Roman" w:hAnsi="Times New Roman"/>
          <w:sz w:val="24"/>
          <w:szCs w:val="24"/>
        </w:rPr>
        <w:t>больш</w:t>
      </w:r>
      <w:r w:rsidR="003E62DF" w:rsidRPr="00691568">
        <w:rPr>
          <w:rFonts w:ascii="Times New Roman" w:hAnsi="Times New Roman"/>
          <w:sz w:val="24"/>
          <w:szCs w:val="24"/>
        </w:rPr>
        <w:t>им</w:t>
      </w:r>
      <w:r w:rsidR="003112DA" w:rsidRPr="00691568">
        <w:rPr>
          <w:rFonts w:ascii="Times New Roman" w:hAnsi="Times New Roman"/>
          <w:sz w:val="24"/>
          <w:szCs w:val="24"/>
        </w:rPr>
        <w:t xml:space="preserve"> количество</w:t>
      </w:r>
      <w:r w:rsidR="003E62DF" w:rsidRPr="00691568">
        <w:rPr>
          <w:rFonts w:ascii="Times New Roman" w:hAnsi="Times New Roman"/>
          <w:sz w:val="24"/>
          <w:szCs w:val="24"/>
        </w:rPr>
        <w:t>м</w:t>
      </w:r>
      <w:r w:rsidR="003112DA" w:rsidRPr="00691568">
        <w:rPr>
          <w:rFonts w:ascii="Times New Roman" w:hAnsi="Times New Roman"/>
          <w:sz w:val="24"/>
          <w:szCs w:val="24"/>
        </w:rPr>
        <w:t xml:space="preserve"> оврагов с перепадом высот до 70</w:t>
      </w:r>
      <w:r w:rsidR="00C531BF" w:rsidRPr="00691568">
        <w:rPr>
          <w:rFonts w:ascii="Times New Roman" w:hAnsi="Times New Roman"/>
          <w:sz w:val="24"/>
          <w:szCs w:val="24"/>
        </w:rPr>
        <w:t>-</w:t>
      </w:r>
      <w:r w:rsidR="003112DA" w:rsidRPr="00691568">
        <w:rPr>
          <w:rFonts w:ascii="Times New Roman" w:hAnsi="Times New Roman"/>
          <w:sz w:val="24"/>
          <w:szCs w:val="24"/>
        </w:rPr>
        <w:t>80</w:t>
      </w:r>
      <w:r w:rsidR="008F49BA" w:rsidRPr="00691568">
        <w:rPr>
          <w:rFonts w:ascii="Times New Roman" w:hAnsi="Times New Roman"/>
          <w:sz w:val="24"/>
          <w:szCs w:val="24"/>
        </w:rPr>
        <w:t> </w:t>
      </w:r>
      <w:r w:rsidR="003112DA" w:rsidRPr="00691568">
        <w:rPr>
          <w:rFonts w:ascii="Times New Roman" w:hAnsi="Times New Roman"/>
          <w:sz w:val="24"/>
          <w:szCs w:val="24"/>
        </w:rPr>
        <w:t>м</w:t>
      </w:r>
      <w:r w:rsidR="003E62DF" w:rsidRPr="00691568">
        <w:rPr>
          <w:rFonts w:ascii="Times New Roman" w:hAnsi="Times New Roman"/>
          <w:sz w:val="24"/>
          <w:szCs w:val="24"/>
        </w:rPr>
        <w:t>, что обуславливает</w:t>
      </w:r>
      <w:r w:rsidR="00C531BF" w:rsidRPr="00691568">
        <w:rPr>
          <w:rFonts w:ascii="Times New Roman" w:hAnsi="Times New Roman"/>
          <w:sz w:val="24"/>
          <w:szCs w:val="24"/>
        </w:rPr>
        <w:t xml:space="preserve"> </w:t>
      </w:r>
      <w:r w:rsidR="003E62DF" w:rsidRPr="00691568">
        <w:rPr>
          <w:rFonts w:ascii="Times New Roman" w:hAnsi="Times New Roman"/>
          <w:sz w:val="24"/>
          <w:szCs w:val="24"/>
        </w:rPr>
        <w:t xml:space="preserve">труднопроходимость территории. </w:t>
      </w:r>
      <w:r w:rsidR="004A1380" w:rsidRPr="00691568">
        <w:rPr>
          <w:rFonts w:ascii="Times New Roman" w:hAnsi="Times New Roman"/>
          <w:sz w:val="24"/>
          <w:szCs w:val="24"/>
        </w:rPr>
        <w:t>Г</w:t>
      </w:r>
      <w:r w:rsidR="003112DA" w:rsidRPr="00691568">
        <w:rPr>
          <w:rFonts w:ascii="Times New Roman" w:hAnsi="Times New Roman"/>
          <w:sz w:val="24"/>
          <w:szCs w:val="24"/>
        </w:rPr>
        <w:t>еофизическая съемка</w:t>
      </w:r>
      <w:r w:rsidR="004A1380" w:rsidRPr="00691568">
        <w:rPr>
          <w:rFonts w:ascii="Times New Roman" w:hAnsi="Times New Roman"/>
          <w:sz w:val="24"/>
          <w:szCs w:val="24"/>
        </w:rPr>
        <w:t>, ранее выполненная в пределах данного участка, заключалась в проведении работ</w:t>
      </w:r>
      <w:r w:rsidR="003112DA" w:rsidRPr="00691568">
        <w:rPr>
          <w:rFonts w:ascii="Times New Roman" w:hAnsi="Times New Roman"/>
          <w:sz w:val="24"/>
          <w:szCs w:val="24"/>
        </w:rPr>
        <w:t xml:space="preserve"> методами сейсморазведки 3</w:t>
      </w:r>
      <w:r w:rsidR="003112DA" w:rsidRPr="00691568">
        <w:rPr>
          <w:rFonts w:ascii="Times New Roman" w:hAnsi="Times New Roman"/>
          <w:sz w:val="24"/>
          <w:szCs w:val="24"/>
          <w:lang w:val="en-US"/>
        </w:rPr>
        <w:t>D</w:t>
      </w:r>
      <w:r w:rsidR="003E62DF" w:rsidRPr="00691568">
        <w:rPr>
          <w:rFonts w:ascii="Times New Roman" w:hAnsi="Times New Roman"/>
          <w:sz w:val="24"/>
          <w:szCs w:val="24"/>
        </w:rPr>
        <w:t xml:space="preserve"> и</w:t>
      </w:r>
      <w:r w:rsidR="00C531BF" w:rsidRPr="00691568">
        <w:rPr>
          <w:rFonts w:ascii="Times New Roman" w:hAnsi="Times New Roman"/>
          <w:sz w:val="24"/>
          <w:szCs w:val="24"/>
        </w:rPr>
        <w:t xml:space="preserve"> </w:t>
      </w:r>
      <w:proofErr w:type="spellStart"/>
      <w:r w:rsidR="003112DA" w:rsidRPr="00691568">
        <w:rPr>
          <w:rFonts w:ascii="Times New Roman" w:hAnsi="Times New Roman"/>
          <w:sz w:val="24"/>
          <w:szCs w:val="24"/>
        </w:rPr>
        <w:t>гравиразведки</w:t>
      </w:r>
      <w:proofErr w:type="spellEnd"/>
      <w:r w:rsidR="003E62DF" w:rsidRPr="00691568">
        <w:rPr>
          <w:rFonts w:ascii="Times New Roman" w:hAnsi="Times New Roman"/>
          <w:sz w:val="24"/>
          <w:szCs w:val="24"/>
        </w:rPr>
        <w:t>.</w:t>
      </w:r>
    </w:p>
    <w:p w:rsidR="003112DA" w:rsidRPr="00691568" w:rsidRDefault="005738F6" w:rsidP="00691568">
      <w:pPr>
        <w:spacing w:line="360" w:lineRule="auto"/>
        <w:ind w:firstLine="709"/>
        <w:contextualSpacing/>
        <w:rPr>
          <w:szCs w:val="24"/>
        </w:rPr>
      </w:pPr>
      <w:r w:rsidRPr="00691568">
        <w:rPr>
          <w:szCs w:val="24"/>
        </w:rPr>
        <w:t xml:space="preserve">По результатам геологических и геофизических исследований на месторождении пробурено шесть разведочных и три параметрических скважины. Результатами бурения и съемок ГИС отмечена неравномерность </w:t>
      </w:r>
      <w:proofErr w:type="spellStart"/>
      <w:r w:rsidRPr="00691568">
        <w:rPr>
          <w:szCs w:val="24"/>
        </w:rPr>
        <w:t>нефтепроявлений</w:t>
      </w:r>
      <w:proofErr w:type="spellEnd"/>
      <w:r w:rsidRPr="00691568">
        <w:rPr>
          <w:szCs w:val="24"/>
        </w:rPr>
        <w:t xml:space="preserve"> по площади. Промышленная добыча осущест</w:t>
      </w:r>
      <w:r w:rsidR="00C531BF" w:rsidRPr="00691568">
        <w:rPr>
          <w:szCs w:val="24"/>
        </w:rPr>
        <w:t>вляется в одной из скважин (</w:t>
      </w:r>
      <w:proofErr w:type="spellStart"/>
      <w:r w:rsidR="00C531BF" w:rsidRPr="00691568">
        <w:rPr>
          <w:szCs w:val="24"/>
        </w:rPr>
        <w:t>скв</w:t>
      </w:r>
      <w:proofErr w:type="spellEnd"/>
      <w:r w:rsidR="00C531BF" w:rsidRPr="00691568">
        <w:rPr>
          <w:szCs w:val="24"/>
        </w:rPr>
        <w:t>. </w:t>
      </w:r>
      <w:r w:rsidRPr="00691568">
        <w:rPr>
          <w:szCs w:val="24"/>
        </w:rPr>
        <w:t xml:space="preserve">5). </w:t>
      </w:r>
      <w:r w:rsidR="003E62DF" w:rsidRPr="00691568">
        <w:rPr>
          <w:szCs w:val="24"/>
        </w:rPr>
        <w:t>Следует отметить, что э</w:t>
      </w:r>
      <w:r w:rsidR="003112DA" w:rsidRPr="00691568">
        <w:rPr>
          <w:szCs w:val="24"/>
        </w:rPr>
        <w:t>лектроразведочны</w:t>
      </w:r>
      <w:r w:rsidR="00466105" w:rsidRPr="00691568">
        <w:rPr>
          <w:szCs w:val="24"/>
        </w:rPr>
        <w:t>е</w:t>
      </w:r>
      <w:r w:rsidR="00C531BF" w:rsidRPr="00691568">
        <w:rPr>
          <w:szCs w:val="24"/>
        </w:rPr>
        <w:t xml:space="preserve"> </w:t>
      </w:r>
      <w:r w:rsidR="00505B93" w:rsidRPr="00691568">
        <w:rPr>
          <w:szCs w:val="24"/>
        </w:rPr>
        <w:t>изыскани</w:t>
      </w:r>
      <w:r w:rsidR="00466105" w:rsidRPr="00691568">
        <w:rPr>
          <w:szCs w:val="24"/>
        </w:rPr>
        <w:t>я</w:t>
      </w:r>
      <w:r w:rsidR="003112DA" w:rsidRPr="00691568">
        <w:rPr>
          <w:szCs w:val="24"/>
        </w:rPr>
        <w:t xml:space="preserve"> на данном месторождении </w:t>
      </w:r>
      <w:r w:rsidR="003E62DF" w:rsidRPr="00691568">
        <w:rPr>
          <w:szCs w:val="24"/>
        </w:rPr>
        <w:t xml:space="preserve">ранее </w:t>
      </w:r>
      <w:r w:rsidR="003112DA" w:rsidRPr="00691568">
        <w:rPr>
          <w:szCs w:val="24"/>
        </w:rPr>
        <w:t xml:space="preserve">не </w:t>
      </w:r>
      <w:r w:rsidR="00466105" w:rsidRPr="00691568">
        <w:rPr>
          <w:szCs w:val="24"/>
        </w:rPr>
        <w:t>выполнялись</w:t>
      </w:r>
      <w:r w:rsidR="003112DA" w:rsidRPr="00691568">
        <w:rPr>
          <w:szCs w:val="24"/>
        </w:rPr>
        <w:t>.</w:t>
      </w:r>
    </w:p>
    <w:p w:rsidR="00BB27F4" w:rsidRPr="00691568" w:rsidRDefault="00BB27F4" w:rsidP="00691568">
      <w:pPr>
        <w:pStyle w:val="a3"/>
        <w:tabs>
          <w:tab w:val="left" w:pos="1077"/>
        </w:tabs>
        <w:spacing w:line="360" w:lineRule="auto"/>
        <w:ind w:firstLine="709"/>
        <w:contextualSpacing/>
        <w:jc w:val="both"/>
        <w:rPr>
          <w:rFonts w:ascii="Times New Roman" w:hAnsi="Times New Roman"/>
          <w:sz w:val="24"/>
          <w:szCs w:val="24"/>
        </w:rPr>
      </w:pPr>
      <w:r w:rsidRPr="00691568">
        <w:rPr>
          <w:rFonts w:ascii="Times New Roman" w:hAnsi="Times New Roman"/>
          <w:sz w:val="24"/>
          <w:szCs w:val="24"/>
        </w:rPr>
        <w:t xml:space="preserve">Методика наблюдений, учитывающая положительные особенности </w:t>
      </w:r>
      <w:r w:rsidR="005738F6" w:rsidRPr="00691568">
        <w:rPr>
          <w:rFonts w:ascii="Times New Roman" w:hAnsi="Times New Roman"/>
          <w:sz w:val="24"/>
          <w:szCs w:val="24"/>
        </w:rPr>
        <w:t xml:space="preserve">используемых </w:t>
      </w:r>
      <w:r w:rsidRPr="00691568">
        <w:rPr>
          <w:rFonts w:ascii="Times New Roman" w:hAnsi="Times New Roman"/>
          <w:sz w:val="24"/>
          <w:szCs w:val="24"/>
        </w:rPr>
        <w:t>методов зондирования, включала двухэтапный процесс выполнения работ:</w:t>
      </w:r>
    </w:p>
    <w:p w:rsidR="00BB27F4" w:rsidRPr="00691568" w:rsidRDefault="00BB27F4" w:rsidP="00691568">
      <w:pPr>
        <w:pStyle w:val="a3"/>
        <w:tabs>
          <w:tab w:val="left" w:pos="1077"/>
        </w:tabs>
        <w:spacing w:line="360" w:lineRule="auto"/>
        <w:ind w:firstLine="709"/>
        <w:contextualSpacing/>
        <w:jc w:val="both"/>
        <w:rPr>
          <w:rFonts w:ascii="Times New Roman" w:hAnsi="Times New Roman"/>
          <w:sz w:val="24"/>
          <w:szCs w:val="24"/>
        </w:rPr>
      </w:pPr>
      <w:r w:rsidRPr="00691568">
        <w:rPr>
          <w:rFonts w:ascii="Times New Roman" w:hAnsi="Times New Roman"/>
          <w:sz w:val="24"/>
          <w:szCs w:val="24"/>
        </w:rPr>
        <w:t xml:space="preserve">1) региональную съемку методом </w:t>
      </w:r>
      <w:r w:rsidR="00C531BF" w:rsidRPr="00691568">
        <w:rPr>
          <w:rFonts w:ascii="Times New Roman" w:hAnsi="Times New Roman"/>
          <w:sz w:val="24"/>
          <w:szCs w:val="24"/>
        </w:rPr>
        <w:t>ПМП</w:t>
      </w:r>
      <w:r w:rsidRPr="00691568">
        <w:rPr>
          <w:rFonts w:ascii="Times New Roman" w:hAnsi="Times New Roman"/>
          <w:sz w:val="24"/>
          <w:szCs w:val="24"/>
        </w:rPr>
        <w:t xml:space="preserve">, позволяющим в оперативном режиме получать информацию об электрических свойствах среды в интервале глубин, определяемом геоэлектрическими условиями обследуемой территории (порядка первых сотен метров) </w:t>
      </w:r>
      <w:r w:rsidR="00472422" w:rsidRPr="00691568">
        <w:rPr>
          <w:rFonts w:ascii="Times New Roman" w:hAnsi="Times New Roman"/>
          <w:sz w:val="24"/>
          <w:szCs w:val="24"/>
        </w:rPr>
        <w:t>[3, 4</w:t>
      </w:r>
      <w:r w:rsidRPr="00691568">
        <w:rPr>
          <w:rFonts w:ascii="Times New Roman" w:hAnsi="Times New Roman"/>
          <w:sz w:val="24"/>
          <w:szCs w:val="24"/>
        </w:rPr>
        <w:t xml:space="preserve">]; </w:t>
      </w:r>
    </w:p>
    <w:p w:rsidR="00BB27F4" w:rsidRPr="00691568" w:rsidRDefault="00BB27F4" w:rsidP="00691568">
      <w:pPr>
        <w:spacing w:line="360" w:lineRule="auto"/>
        <w:ind w:firstLine="709"/>
        <w:rPr>
          <w:szCs w:val="24"/>
        </w:rPr>
      </w:pPr>
      <w:r w:rsidRPr="00691568">
        <w:rPr>
          <w:szCs w:val="24"/>
        </w:rPr>
        <w:t>2) </w:t>
      </w:r>
      <w:proofErr w:type="spellStart"/>
      <w:r w:rsidRPr="00691568">
        <w:rPr>
          <w:szCs w:val="24"/>
        </w:rPr>
        <w:t>детализационную</w:t>
      </w:r>
      <w:proofErr w:type="spellEnd"/>
      <w:r w:rsidRPr="00691568">
        <w:rPr>
          <w:szCs w:val="24"/>
        </w:rPr>
        <w:t xml:space="preserve"> съемку комплексом взаимодополняющих методов (ВЭЗ, ВП, ЗСБ, </w:t>
      </w:r>
      <w:r w:rsidR="00C531BF" w:rsidRPr="00691568">
        <w:rPr>
          <w:szCs w:val="24"/>
        </w:rPr>
        <w:t>ПМП</w:t>
      </w:r>
      <w:r w:rsidRPr="00691568">
        <w:rPr>
          <w:szCs w:val="24"/>
        </w:rPr>
        <w:t>) на потенциально перспективных участках, выделенных по результатам региональной съемки.</w:t>
      </w:r>
    </w:p>
    <w:p w:rsidR="00F60DEE" w:rsidRPr="00691568" w:rsidRDefault="00F60DEE" w:rsidP="00691568">
      <w:pPr>
        <w:spacing w:line="360" w:lineRule="auto"/>
        <w:ind w:firstLine="709"/>
        <w:rPr>
          <w:szCs w:val="24"/>
        </w:rPr>
      </w:pPr>
      <w:r w:rsidRPr="00691568">
        <w:rPr>
          <w:szCs w:val="24"/>
        </w:rPr>
        <w:lastRenderedPageBreak/>
        <w:t>Полевая съемка проводилась с применением современных аппаратурно-программных комплексов – АМС-ЗОНД, ТЭМП-2 (ОАО «</w:t>
      </w:r>
      <w:proofErr w:type="spellStart"/>
      <w:r w:rsidRPr="00691568">
        <w:rPr>
          <w:szCs w:val="24"/>
        </w:rPr>
        <w:t>Интромаг</w:t>
      </w:r>
      <w:proofErr w:type="spellEnd"/>
      <w:r w:rsidRPr="00691568">
        <w:rPr>
          <w:szCs w:val="24"/>
        </w:rPr>
        <w:t>», ООО «НПО “</w:t>
      </w:r>
      <w:proofErr w:type="spellStart"/>
      <w:r w:rsidRPr="00691568">
        <w:rPr>
          <w:szCs w:val="24"/>
        </w:rPr>
        <w:t>Уралгеополе</w:t>
      </w:r>
      <w:proofErr w:type="spellEnd"/>
      <w:r w:rsidRPr="00691568">
        <w:rPr>
          <w:szCs w:val="24"/>
        </w:rPr>
        <w:t>”», г. Пермь) и АИЭ-2 (ООО «НПК “Научные приборы”» г. Москва) [1, 5, 6].</w:t>
      </w:r>
    </w:p>
    <w:p w:rsidR="003112DA" w:rsidRPr="00691568" w:rsidRDefault="00505B93" w:rsidP="00691568">
      <w:pPr>
        <w:spacing w:line="360" w:lineRule="auto"/>
        <w:ind w:firstLine="709"/>
        <w:contextualSpacing/>
        <w:rPr>
          <w:szCs w:val="24"/>
        </w:rPr>
      </w:pPr>
      <w:proofErr w:type="gramStart"/>
      <w:r w:rsidRPr="00691568">
        <w:rPr>
          <w:szCs w:val="24"/>
        </w:rPr>
        <w:t>По результатам интерпретации региональной с</w:t>
      </w:r>
      <w:r w:rsidR="003112DA" w:rsidRPr="00691568">
        <w:rPr>
          <w:szCs w:val="24"/>
        </w:rPr>
        <w:t>ъемк</w:t>
      </w:r>
      <w:r w:rsidRPr="00691568">
        <w:rPr>
          <w:szCs w:val="24"/>
        </w:rPr>
        <w:t>и</w:t>
      </w:r>
      <w:r w:rsidR="003112DA" w:rsidRPr="00691568">
        <w:rPr>
          <w:szCs w:val="24"/>
        </w:rPr>
        <w:t xml:space="preserve"> методом </w:t>
      </w:r>
      <w:r w:rsidR="003E62DF" w:rsidRPr="00691568">
        <w:rPr>
          <w:szCs w:val="24"/>
        </w:rPr>
        <w:t>ПМП</w:t>
      </w:r>
      <w:r w:rsidR="00C531BF" w:rsidRPr="00691568">
        <w:rPr>
          <w:szCs w:val="24"/>
        </w:rPr>
        <w:t xml:space="preserve"> </w:t>
      </w:r>
      <w:r w:rsidRPr="00691568">
        <w:rPr>
          <w:szCs w:val="24"/>
        </w:rPr>
        <w:t>было выявлено</w:t>
      </w:r>
      <w:r w:rsidR="003112DA" w:rsidRPr="00691568">
        <w:rPr>
          <w:szCs w:val="24"/>
        </w:rPr>
        <w:t xml:space="preserve"> наличие </w:t>
      </w:r>
      <w:proofErr w:type="spellStart"/>
      <w:r w:rsidR="003112DA" w:rsidRPr="00691568">
        <w:rPr>
          <w:szCs w:val="24"/>
        </w:rPr>
        <w:t>высокоомных</w:t>
      </w:r>
      <w:proofErr w:type="spellEnd"/>
      <w:r w:rsidR="003112DA" w:rsidRPr="00691568">
        <w:rPr>
          <w:szCs w:val="24"/>
        </w:rPr>
        <w:t xml:space="preserve"> зон</w:t>
      </w:r>
      <w:r w:rsidR="00500AD8" w:rsidRPr="00691568">
        <w:rPr>
          <w:szCs w:val="24"/>
        </w:rPr>
        <w:t xml:space="preserve"> (</w:t>
      </w:r>
      <w:r w:rsidR="00C531BF" w:rsidRPr="00691568">
        <w:rPr>
          <w:szCs w:val="24"/>
        </w:rPr>
        <w:t>рис. 2</w:t>
      </w:r>
      <w:r w:rsidR="00500AD8" w:rsidRPr="00691568">
        <w:rPr>
          <w:szCs w:val="24"/>
        </w:rPr>
        <w:t>)</w:t>
      </w:r>
      <w:r w:rsidR="003112DA" w:rsidRPr="00691568">
        <w:rPr>
          <w:szCs w:val="24"/>
        </w:rPr>
        <w:t xml:space="preserve"> с характерными особенностями:</w:t>
      </w:r>
      <w:r w:rsidR="00BB27F4" w:rsidRPr="00691568">
        <w:rPr>
          <w:szCs w:val="24"/>
        </w:rPr>
        <w:t xml:space="preserve"> а)</w:t>
      </w:r>
      <w:r w:rsidRPr="00691568">
        <w:rPr>
          <w:szCs w:val="24"/>
        </w:rPr>
        <w:t> </w:t>
      </w:r>
      <w:proofErr w:type="spellStart"/>
      <w:r w:rsidR="003112DA" w:rsidRPr="00691568">
        <w:rPr>
          <w:szCs w:val="24"/>
        </w:rPr>
        <w:t>субвертикальн</w:t>
      </w:r>
      <w:r w:rsidR="0051750F" w:rsidRPr="00691568">
        <w:rPr>
          <w:szCs w:val="24"/>
        </w:rPr>
        <w:t>ый</w:t>
      </w:r>
      <w:proofErr w:type="spellEnd"/>
      <w:r w:rsidR="00C531BF" w:rsidRPr="00691568">
        <w:rPr>
          <w:szCs w:val="24"/>
        </w:rPr>
        <w:t xml:space="preserve"> </w:t>
      </w:r>
      <w:r w:rsidR="0051750F" w:rsidRPr="00691568">
        <w:rPr>
          <w:szCs w:val="24"/>
        </w:rPr>
        <w:t>характер</w:t>
      </w:r>
      <w:r w:rsidRPr="00691568">
        <w:rPr>
          <w:szCs w:val="24"/>
        </w:rPr>
        <w:t>;</w:t>
      </w:r>
      <w:r w:rsidR="00BB27F4" w:rsidRPr="00691568">
        <w:rPr>
          <w:szCs w:val="24"/>
        </w:rPr>
        <w:t xml:space="preserve"> б)</w:t>
      </w:r>
      <w:r w:rsidRPr="00691568">
        <w:rPr>
          <w:szCs w:val="24"/>
        </w:rPr>
        <w:t> </w:t>
      </w:r>
      <w:r w:rsidR="0051750F" w:rsidRPr="00691568">
        <w:rPr>
          <w:szCs w:val="24"/>
        </w:rPr>
        <w:t>повышение интенсивности проявления</w:t>
      </w:r>
      <w:r w:rsidRPr="00691568">
        <w:rPr>
          <w:szCs w:val="24"/>
        </w:rPr>
        <w:t xml:space="preserve"> с глубиной</w:t>
      </w:r>
      <w:r w:rsidR="003112DA" w:rsidRPr="00691568">
        <w:rPr>
          <w:szCs w:val="24"/>
        </w:rPr>
        <w:t>;</w:t>
      </w:r>
      <w:r w:rsidR="00BB27F4" w:rsidRPr="00691568">
        <w:rPr>
          <w:szCs w:val="24"/>
        </w:rPr>
        <w:t xml:space="preserve"> в)</w:t>
      </w:r>
      <w:r w:rsidRPr="00691568">
        <w:rPr>
          <w:szCs w:val="24"/>
        </w:rPr>
        <w:t> </w:t>
      </w:r>
      <w:r w:rsidR="003112DA" w:rsidRPr="00691568">
        <w:rPr>
          <w:szCs w:val="24"/>
        </w:rPr>
        <w:t>согласованность контура аномальной зоны с местом расположения продуктивной скважины (</w:t>
      </w:r>
      <w:proofErr w:type="spellStart"/>
      <w:r w:rsidR="003112DA" w:rsidRPr="00691568">
        <w:rPr>
          <w:szCs w:val="24"/>
        </w:rPr>
        <w:t>скв</w:t>
      </w:r>
      <w:proofErr w:type="spellEnd"/>
      <w:r w:rsidR="003112DA" w:rsidRPr="00691568">
        <w:rPr>
          <w:szCs w:val="24"/>
        </w:rPr>
        <w:t>.</w:t>
      </w:r>
      <w:r w:rsidRPr="00691568">
        <w:rPr>
          <w:szCs w:val="24"/>
        </w:rPr>
        <w:t> </w:t>
      </w:r>
      <w:r w:rsidR="005738F6" w:rsidRPr="00691568">
        <w:rPr>
          <w:szCs w:val="24"/>
        </w:rPr>
        <w:t>5</w:t>
      </w:r>
      <w:r w:rsidR="003112DA" w:rsidRPr="00691568">
        <w:rPr>
          <w:szCs w:val="24"/>
        </w:rPr>
        <w:t>);</w:t>
      </w:r>
      <w:r w:rsidR="00BB27F4" w:rsidRPr="00691568">
        <w:rPr>
          <w:szCs w:val="24"/>
        </w:rPr>
        <w:t xml:space="preserve"> г)</w:t>
      </w:r>
      <w:r w:rsidRPr="00691568">
        <w:rPr>
          <w:szCs w:val="24"/>
        </w:rPr>
        <w:t> </w:t>
      </w:r>
      <w:r w:rsidR="003112DA" w:rsidRPr="00691568">
        <w:rPr>
          <w:szCs w:val="24"/>
        </w:rPr>
        <w:t xml:space="preserve">отсутствие выраженной </w:t>
      </w:r>
      <w:proofErr w:type="spellStart"/>
      <w:r w:rsidR="003112DA" w:rsidRPr="00691568">
        <w:rPr>
          <w:szCs w:val="24"/>
        </w:rPr>
        <w:t>аномальности</w:t>
      </w:r>
      <w:proofErr w:type="spellEnd"/>
      <w:r w:rsidR="003112DA" w:rsidRPr="00691568">
        <w:rPr>
          <w:szCs w:val="24"/>
        </w:rPr>
        <w:t xml:space="preserve"> в</w:t>
      </w:r>
      <w:r w:rsidRPr="00691568">
        <w:rPr>
          <w:szCs w:val="24"/>
        </w:rPr>
        <w:t xml:space="preserve"> местах расположения остальных </w:t>
      </w:r>
      <w:r w:rsidR="00C531BF" w:rsidRPr="00691568">
        <w:rPr>
          <w:szCs w:val="24"/>
        </w:rPr>
        <w:t xml:space="preserve">шести </w:t>
      </w:r>
      <w:r w:rsidR="003112DA" w:rsidRPr="00691568">
        <w:rPr>
          <w:szCs w:val="24"/>
        </w:rPr>
        <w:t>скв</w:t>
      </w:r>
      <w:r w:rsidRPr="00691568">
        <w:rPr>
          <w:szCs w:val="24"/>
        </w:rPr>
        <w:t>ажин,</w:t>
      </w:r>
      <w:r w:rsidR="003112DA" w:rsidRPr="00691568">
        <w:rPr>
          <w:szCs w:val="24"/>
        </w:rPr>
        <w:t xml:space="preserve"> обладающих весьма низким </w:t>
      </w:r>
      <w:proofErr w:type="spellStart"/>
      <w:r w:rsidR="003112DA" w:rsidRPr="00691568">
        <w:rPr>
          <w:szCs w:val="24"/>
        </w:rPr>
        <w:t>нефтесодержанием</w:t>
      </w:r>
      <w:proofErr w:type="spellEnd"/>
      <w:r w:rsidR="003112DA" w:rsidRPr="00691568">
        <w:rPr>
          <w:szCs w:val="24"/>
        </w:rPr>
        <w:t>;</w:t>
      </w:r>
      <w:proofErr w:type="gramEnd"/>
      <w:r w:rsidR="00BB27F4" w:rsidRPr="00691568">
        <w:rPr>
          <w:szCs w:val="24"/>
        </w:rPr>
        <w:t xml:space="preserve"> </w:t>
      </w:r>
      <w:proofErr w:type="spellStart"/>
      <w:r w:rsidR="00BB27F4" w:rsidRPr="00691568">
        <w:rPr>
          <w:szCs w:val="24"/>
        </w:rPr>
        <w:t>д</w:t>
      </w:r>
      <w:proofErr w:type="spellEnd"/>
      <w:r w:rsidR="00BB27F4" w:rsidRPr="00691568">
        <w:rPr>
          <w:szCs w:val="24"/>
        </w:rPr>
        <w:t>)</w:t>
      </w:r>
      <w:r w:rsidRPr="00691568">
        <w:rPr>
          <w:szCs w:val="24"/>
        </w:rPr>
        <w:t> </w:t>
      </w:r>
      <w:r w:rsidR="005738F6" w:rsidRPr="00691568">
        <w:rPr>
          <w:szCs w:val="24"/>
        </w:rPr>
        <w:t>наличие проявлений</w:t>
      </w:r>
      <w:r w:rsidR="00C531BF" w:rsidRPr="00691568">
        <w:rPr>
          <w:szCs w:val="24"/>
        </w:rPr>
        <w:t xml:space="preserve"> </w:t>
      </w:r>
      <w:proofErr w:type="spellStart"/>
      <w:r w:rsidR="003112DA" w:rsidRPr="00691568">
        <w:rPr>
          <w:szCs w:val="24"/>
        </w:rPr>
        <w:t>аномальност</w:t>
      </w:r>
      <w:r w:rsidR="005738F6" w:rsidRPr="00691568">
        <w:rPr>
          <w:szCs w:val="24"/>
        </w:rPr>
        <w:t>и</w:t>
      </w:r>
      <w:proofErr w:type="spellEnd"/>
      <w:r w:rsidR="003112DA" w:rsidRPr="00691568">
        <w:rPr>
          <w:szCs w:val="24"/>
        </w:rPr>
        <w:t xml:space="preserve"> в районе отсутствия скважин.</w:t>
      </w:r>
    </w:p>
    <w:p w:rsidR="00BB27F4" w:rsidRPr="00691568" w:rsidRDefault="00BB27F4" w:rsidP="00691568">
      <w:pPr>
        <w:spacing w:line="360" w:lineRule="auto"/>
        <w:ind w:firstLine="709"/>
        <w:rPr>
          <w:szCs w:val="24"/>
        </w:rPr>
      </w:pPr>
      <w:r w:rsidRPr="00691568">
        <w:rPr>
          <w:szCs w:val="24"/>
        </w:rPr>
        <w:t xml:space="preserve">В целях заверки наличия и выяснения физической </w:t>
      </w:r>
      <w:proofErr w:type="gramStart"/>
      <w:r w:rsidRPr="00691568">
        <w:rPr>
          <w:szCs w:val="24"/>
        </w:rPr>
        <w:t>природы</w:t>
      </w:r>
      <w:proofErr w:type="gramEnd"/>
      <w:r w:rsidRPr="00691568">
        <w:rPr>
          <w:szCs w:val="24"/>
        </w:rPr>
        <w:t xml:space="preserve"> выделенных аномальных зон была проведена </w:t>
      </w:r>
      <w:proofErr w:type="spellStart"/>
      <w:r w:rsidRPr="00691568">
        <w:rPr>
          <w:szCs w:val="24"/>
        </w:rPr>
        <w:t>детализационная</w:t>
      </w:r>
      <w:proofErr w:type="spellEnd"/>
      <w:r w:rsidRPr="00691568">
        <w:rPr>
          <w:szCs w:val="24"/>
        </w:rPr>
        <w:t xml:space="preserve"> съемка отмеченным выше комплексом методов по двум профилям, один из которых был выбран проходящим вблизи продуктивной скважины вдоль направления аномальной зоны, выделенной по данным региональной съемки, а второй – вблизи западной окраины месторождения в относительно фоновой его части на удалении о</w:t>
      </w:r>
      <w:r w:rsidR="00C531BF" w:rsidRPr="00691568">
        <w:rPr>
          <w:szCs w:val="24"/>
        </w:rPr>
        <w:t>т первого профиля примерно на 2,</w:t>
      </w:r>
      <w:r w:rsidRPr="00691568">
        <w:rPr>
          <w:szCs w:val="24"/>
        </w:rPr>
        <w:t>5</w:t>
      </w:r>
      <w:r w:rsidR="00C531BF" w:rsidRPr="00691568">
        <w:rPr>
          <w:szCs w:val="24"/>
        </w:rPr>
        <w:t> </w:t>
      </w:r>
      <w:r w:rsidRPr="00691568">
        <w:rPr>
          <w:szCs w:val="24"/>
        </w:rPr>
        <w:t xml:space="preserve">км. </w:t>
      </w:r>
      <w:r w:rsidR="00C531BF" w:rsidRPr="00691568">
        <w:rPr>
          <w:szCs w:val="24"/>
        </w:rPr>
        <w:t>(рис. 2</w:t>
      </w:r>
      <w:r w:rsidRPr="00691568">
        <w:rPr>
          <w:szCs w:val="24"/>
        </w:rPr>
        <w:t>).</w:t>
      </w:r>
    </w:p>
    <w:p w:rsidR="00954164" w:rsidRPr="00691568" w:rsidRDefault="005738F6" w:rsidP="00691568">
      <w:pPr>
        <w:spacing w:line="360" w:lineRule="auto"/>
        <w:ind w:firstLine="709"/>
        <w:contextualSpacing/>
        <w:rPr>
          <w:szCs w:val="24"/>
        </w:rPr>
      </w:pPr>
      <w:r w:rsidRPr="00691568">
        <w:rPr>
          <w:szCs w:val="24"/>
        </w:rPr>
        <w:t>Применение комплекса методов предполагало получение взаимодополняющей информации о физико-химических свойствах среды в интервале глубин от первых метров до 600 м с перекрытием контролируемых кажды</w:t>
      </w:r>
      <w:r w:rsidR="00C531BF" w:rsidRPr="00691568">
        <w:rPr>
          <w:szCs w:val="24"/>
        </w:rPr>
        <w:t>м</w:t>
      </w:r>
      <w:r w:rsidRPr="00691568">
        <w:rPr>
          <w:szCs w:val="24"/>
        </w:rPr>
        <w:t xml:space="preserve"> из них диапазонов глубин, обеспечивая возможность сопоставления результатов различных методов и оценки степени достоверности получаемой информации</w:t>
      </w:r>
      <w:proofErr w:type="gramStart"/>
      <w:r w:rsidRPr="00691568">
        <w:rPr>
          <w:szCs w:val="24"/>
        </w:rPr>
        <w:t>.</w:t>
      </w:r>
      <w:r w:rsidR="0051750F" w:rsidRPr="00691568">
        <w:rPr>
          <w:szCs w:val="24"/>
        </w:rPr>
        <w:t>Д</w:t>
      </w:r>
      <w:proofErr w:type="gramEnd"/>
      <w:r w:rsidR="0051750F" w:rsidRPr="00691568">
        <w:rPr>
          <w:szCs w:val="24"/>
        </w:rPr>
        <w:t>ля методов постоянного тока, таких как ВЭЗ-ВП и ЭП-ВП, при максимальном разносе питающей линии АВ=740 м интервал глубин составил от первых метров до 200 м. Выбор максимального разноса объясня</w:t>
      </w:r>
      <w:r w:rsidRPr="00691568">
        <w:rPr>
          <w:szCs w:val="24"/>
        </w:rPr>
        <w:t>лся</w:t>
      </w:r>
      <w:r w:rsidR="0051750F" w:rsidRPr="00691568">
        <w:rPr>
          <w:szCs w:val="24"/>
        </w:rPr>
        <w:t xml:space="preserve"> геологическими особенностями строения территории, а именно наличием </w:t>
      </w:r>
      <w:r w:rsidRPr="00691568">
        <w:rPr>
          <w:szCs w:val="24"/>
        </w:rPr>
        <w:t xml:space="preserve">небольших </w:t>
      </w:r>
      <w:r w:rsidR="004E3A79" w:rsidRPr="00691568">
        <w:rPr>
          <w:szCs w:val="24"/>
        </w:rPr>
        <w:t xml:space="preserve">соляных </w:t>
      </w:r>
      <w:proofErr w:type="spellStart"/>
      <w:r w:rsidR="004E3A79" w:rsidRPr="00691568">
        <w:rPr>
          <w:szCs w:val="24"/>
        </w:rPr>
        <w:t>пропластков</w:t>
      </w:r>
      <w:proofErr w:type="spellEnd"/>
      <w:r w:rsidRPr="00691568">
        <w:rPr>
          <w:szCs w:val="24"/>
        </w:rPr>
        <w:t xml:space="preserve"> мощностью до 20-30</w:t>
      </w:r>
      <w:r w:rsidR="00C531BF" w:rsidRPr="00691568">
        <w:rPr>
          <w:szCs w:val="24"/>
        </w:rPr>
        <w:t> </w:t>
      </w:r>
      <w:r w:rsidRPr="00691568">
        <w:rPr>
          <w:szCs w:val="24"/>
        </w:rPr>
        <w:t>м</w:t>
      </w:r>
      <w:r w:rsidR="0051750F" w:rsidRPr="00691568">
        <w:rPr>
          <w:szCs w:val="24"/>
        </w:rPr>
        <w:t>, являю</w:t>
      </w:r>
      <w:r w:rsidRPr="00691568">
        <w:rPr>
          <w:szCs w:val="24"/>
        </w:rPr>
        <w:t>щихся</w:t>
      </w:r>
      <w:r w:rsidR="0051750F" w:rsidRPr="00691568">
        <w:rPr>
          <w:szCs w:val="24"/>
        </w:rPr>
        <w:t xml:space="preserve"> экраном для постоянного тока и не позволяю</w:t>
      </w:r>
      <w:r w:rsidRPr="00691568">
        <w:rPr>
          <w:szCs w:val="24"/>
        </w:rPr>
        <w:t>щих</w:t>
      </w:r>
      <w:r w:rsidR="0051750F" w:rsidRPr="00691568">
        <w:rPr>
          <w:szCs w:val="24"/>
        </w:rPr>
        <w:t xml:space="preserve"> получать достоверную информацию о нижележащих породах.</w:t>
      </w:r>
      <w:r w:rsidR="00C531BF" w:rsidRPr="00691568">
        <w:rPr>
          <w:szCs w:val="24"/>
        </w:rPr>
        <w:t xml:space="preserve"> </w:t>
      </w:r>
      <w:r w:rsidR="00954164" w:rsidRPr="00691568">
        <w:rPr>
          <w:szCs w:val="24"/>
        </w:rPr>
        <w:t xml:space="preserve">По результатам опытных работ методом становления поля (ЗСБ), было установлено, что наиболее обоснованная информация о разрезе, получаемая этим методом в данных условиях, соответствует  интервалу глубин от 230 до 600 м, а метод ПМП </w:t>
      </w:r>
      <w:r w:rsidRPr="00691568">
        <w:rPr>
          <w:szCs w:val="24"/>
        </w:rPr>
        <w:t>был использован для</w:t>
      </w:r>
      <w:r w:rsidR="00954164" w:rsidRPr="00691568">
        <w:rPr>
          <w:szCs w:val="24"/>
        </w:rPr>
        <w:t xml:space="preserve"> получ</w:t>
      </w:r>
      <w:r w:rsidRPr="00691568">
        <w:rPr>
          <w:szCs w:val="24"/>
        </w:rPr>
        <w:t>ения</w:t>
      </w:r>
      <w:r w:rsidR="00954164" w:rsidRPr="00691568">
        <w:rPr>
          <w:szCs w:val="24"/>
        </w:rPr>
        <w:t xml:space="preserve"> информаци</w:t>
      </w:r>
      <w:r w:rsidRPr="00691568">
        <w:rPr>
          <w:szCs w:val="24"/>
        </w:rPr>
        <w:t>и</w:t>
      </w:r>
      <w:r w:rsidR="00954164" w:rsidRPr="00691568">
        <w:rPr>
          <w:szCs w:val="24"/>
        </w:rPr>
        <w:t xml:space="preserve"> в интервале глубин примерно 150</w:t>
      </w:r>
      <w:r w:rsidR="00C531BF" w:rsidRPr="00691568">
        <w:rPr>
          <w:szCs w:val="24"/>
        </w:rPr>
        <w:t>-</w:t>
      </w:r>
      <w:r w:rsidR="00954164" w:rsidRPr="00691568">
        <w:rPr>
          <w:szCs w:val="24"/>
        </w:rPr>
        <w:t xml:space="preserve">450 м.  </w:t>
      </w:r>
    </w:p>
    <w:p w:rsidR="00D018C4" w:rsidRPr="00691568" w:rsidRDefault="00D018C4" w:rsidP="00691568">
      <w:pPr>
        <w:spacing w:line="360" w:lineRule="auto"/>
        <w:ind w:firstLine="709"/>
        <w:contextualSpacing/>
        <w:jc w:val="center"/>
        <w:rPr>
          <w:szCs w:val="24"/>
        </w:rPr>
      </w:pPr>
    </w:p>
    <w:p w:rsidR="00063809" w:rsidRPr="00691568" w:rsidRDefault="00C531BF" w:rsidP="00062AA7">
      <w:pPr>
        <w:spacing w:line="360" w:lineRule="auto"/>
        <w:ind w:firstLine="0"/>
        <w:contextualSpacing/>
        <w:jc w:val="center"/>
        <w:rPr>
          <w:szCs w:val="24"/>
          <w:lang w:val="en-US"/>
        </w:rPr>
      </w:pPr>
      <w:r w:rsidRPr="00691568">
        <w:rPr>
          <w:noProof/>
          <w:szCs w:val="24"/>
        </w:rPr>
        <w:lastRenderedPageBreak/>
        <w:drawing>
          <wp:inline distT="0" distB="0" distL="0" distR="0">
            <wp:extent cx="5610225" cy="2895600"/>
            <wp:effectExtent l="19050" t="0" r="9525" b="0"/>
            <wp:docPr id="3" name="Рисунок 2" descr="E:\Электроразведочный семинар Санкт-Петербург\отправить\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Электроразведочный семинар Санкт-Петербург\отправить\рис2.jpg"/>
                    <pic:cNvPicPr>
                      <a:picLocks noChangeAspect="1" noChangeArrowheads="1"/>
                    </pic:cNvPicPr>
                  </pic:nvPicPr>
                  <pic:blipFill>
                    <a:blip r:embed="rId7" cstate="print"/>
                    <a:srcRect/>
                    <a:stretch>
                      <a:fillRect/>
                    </a:stretch>
                  </pic:blipFill>
                  <pic:spPr bwMode="auto">
                    <a:xfrm>
                      <a:off x="0" y="0"/>
                      <a:ext cx="5610225" cy="2895600"/>
                    </a:xfrm>
                    <a:prstGeom prst="rect">
                      <a:avLst/>
                    </a:prstGeom>
                    <a:noFill/>
                    <a:ln w="9525">
                      <a:noFill/>
                      <a:miter lim="800000"/>
                      <a:headEnd/>
                      <a:tailEnd/>
                    </a:ln>
                  </pic:spPr>
                </pic:pic>
              </a:graphicData>
            </a:graphic>
          </wp:inline>
        </w:drawing>
      </w:r>
    </w:p>
    <w:p w:rsidR="001E4EF2" w:rsidRPr="00691568" w:rsidRDefault="001E4EF2" w:rsidP="00691568">
      <w:pPr>
        <w:spacing w:line="360" w:lineRule="auto"/>
        <w:ind w:firstLine="709"/>
        <w:contextualSpacing/>
        <w:jc w:val="center"/>
        <w:rPr>
          <w:szCs w:val="24"/>
          <w:lang w:val="en-US"/>
        </w:rPr>
      </w:pPr>
    </w:p>
    <w:p w:rsidR="00D018C4" w:rsidRPr="00691568" w:rsidRDefault="00D018C4" w:rsidP="00E5770A">
      <w:pPr>
        <w:spacing w:line="360" w:lineRule="auto"/>
        <w:ind w:firstLine="709"/>
        <w:contextualSpacing/>
        <w:rPr>
          <w:szCs w:val="24"/>
        </w:rPr>
      </w:pPr>
      <w:r w:rsidRPr="00691568">
        <w:rPr>
          <w:szCs w:val="24"/>
        </w:rPr>
        <w:t>Рис</w:t>
      </w:r>
      <w:r w:rsidR="00E5770A">
        <w:rPr>
          <w:szCs w:val="24"/>
        </w:rPr>
        <w:t>.</w:t>
      </w:r>
      <w:r w:rsidRPr="00691568">
        <w:rPr>
          <w:szCs w:val="24"/>
        </w:rPr>
        <w:t xml:space="preserve"> 2. Карта кажущихся сопротивлений</w:t>
      </w:r>
      <w:r w:rsidR="00EA06AB" w:rsidRPr="00691568">
        <w:rPr>
          <w:szCs w:val="24"/>
        </w:rPr>
        <w:t xml:space="preserve"> для эффективной глубины </w:t>
      </w:r>
      <w:r w:rsidR="00571435" w:rsidRPr="00691568">
        <w:rPr>
          <w:szCs w:val="24"/>
        </w:rPr>
        <w:t>450</w:t>
      </w:r>
      <w:r w:rsidR="00EA06AB" w:rsidRPr="00691568">
        <w:rPr>
          <w:szCs w:val="24"/>
        </w:rPr>
        <w:t> м</w:t>
      </w:r>
      <w:r w:rsidRPr="00691568">
        <w:rPr>
          <w:szCs w:val="24"/>
        </w:rPr>
        <w:t xml:space="preserve"> </w:t>
      </w:r>
      <w:r w:rsidR="00C531BF" w:rsidRPr="00691568">
        <w:rPr>
          <w:szCs w:val="24"/>
        </w:rPr>
        <w:t>(</w:t>
      </w:r>
      <w:r w:rsidR="00C531BF" w:rsidRPr="00691568">
        <w:rPr>
          <w:i/>
          <w:szCs w:val="24"/>
        </w:rPr>
        <w:t>а</w:t>
      </w:r>
      <w:r w:rsidR="00C531BF" w:rsidRPr="00691568">
        <w:rPr>
          <w:szCs w:val="24"/>
        </w:rPr>
        <w:t xml:space="preserve">) и вертикальное сечение объемного отображения поля кажущихся сопротивлений по линии </w:t>
      </w:r>
      <w:r w:rsidR="00C531BF" w:rsidRPr="00691568">
        <w:rPr>
          <w:szCs w:val="24"/>
          <w:lang w:val="en-US"/>
        </w:rPr>
        <w:t>I</w:t>
      </w:r>
      <w:r w:rsidR="00C531BF" w:rsidRPr="00691568">
        <w:rPr>
          <w:szCs w:val="24"/>
        </w:rPr>
        <w:t>-</w:t>
      </w:r>
      <w:r w:rsidR="00C531BF" w:rsidRPr="00691568">
        <w:rPr>
          <w:szCs w:val="24"/>
          <w:lang w:val="en-US"/>
        </w:rPr>
        <w:t>I</w:t>
      </w:r>
      <w:r w:rsidR="00C531BF" w:rsidRPr="00691568">
        <w:rPr>
          <w:szCs w:val="24"/>
        </w:rPr>
        <w:t xml:space="preserve"> (</w:t>
      </w:r>
      <w:r w:rsidR="00C531BF" w:rsidRPr="00691568">
        <w:rPr>
          <w:i/>
          <w:szCs w:val="24"/>
        </w:rPr>
        <w:t>б</w:t>
      </w:r>
      <w:r w:rsidR="00C531BF" w:rsidRPr="00691568">
        <w:rPr>
          <w:szCs w:val="24"/>
        </w:rPr>
        <w:t xml:space="preserve">) </w:t>
      </w:r>
      <w:r w:rsidRPr="00691568">
        <w:rPr>
          <w:szCs w:val="24"/>
        </w:rPr>
        <w:t>по данным региональной съемки методом ПМП</w:t>
      </w:r>
    </w:p>
    <w:p w:rsidR="00571435" w:rsidRPr="00691568" w:rsidRDefault="00571435" w:rsidP="00691568">
      <w:pPr>
        <w:spacing w:line="360" w:lineRule="auto"/>
        <w:ind w:firstLine="709"/>
        <w:contextualSpacing/>
        <w:jc w:val="center"/>
        <w:rPr>
          <w:szCs w:val="24"/>
        </w:rPr>
      </w:pPr>
    </w:p>
    <w:p w:rsidR="00466105" w:rsidRPr="00691568" w:rsidRDefault="00466105" w:rsidP="00691568">
      <w:pPr>
        <w:spacing w:line="360" w:lineRule="auto"/>
        <w:ind w:firstLine="709"/>
        <w:contextualSpacing/>
        <w:rPr>
          <w:szCs w:val="24"/>
        </w:rPr>
      </w:pPr>
      <w:r w:rsidRPr="00691568">
        <w:rPr>
          <w:szCs w:val="24"/>
        </w:rPr>
        <w:t>Результаты интерпретации полевых материалов каждого электроразведочного метода, а также их комплексный анализ с учетом данных численного моделирования, обработки параметрического материала и априорных сведений, позволили получить информацию о строении геологической среды, характерных особенностях исследуемой части разреза и оценить предполагаемое влияние нефтяной залежи на вышележащие отложения.</w:t>
      </w:r>
    </w:p>
    <w:p w:rsidR="00116E8C" w:rsidRPr="00691568" w:rsidRDefault="00571435" w:rsidP="00691568">
      <w:pPr>
        <w:spacing w:line="360" w:lineRule="auto"/>
        <w:ind w:firstLine="709"/>
        <w:contextualSpacing/>
        <w:rPr>
          <w:szCs w:val="24"/>
        </w:rPr>
      </w:pPr>
      <w:r w:rsidRPr="00691568">
        <w:rPr>
          <w:szCs w:val="24"/>
        </w:rPr>
        <w:t xml:space="preserve">При этом результат обследования верхней части разреза методом ВЭЗ </w:t>
      </w:r>
      <w:r w:rsidR="007E0A2B" w:rsidRPr="00691568">
        <w:rPr>
          <w:szCs w:val="24"/>
        </w:rPr>
        <w:t>не выяв</w:t>
      </w:r>
      <w:r w:rsidRPr="00691568">
        <w:rPr>
          <w:szCs w:val="24"/>
        </w:rPr>
        <w:t>ил</w:t>
      </w:r>
      <w:r w:rsidR="007E0A2B" w:rsidRPr="00691568">
        <w:rPr>
          <w:szCs w:val="24"/>
        </w:rPr>
        <w:t xml:space="preserve"> интенсивных аномалий электрического сопротивления, связанных с влиянием нефтяной залежи</w:t>
      </w:r>
      <w:r w:rsidRPr="00691568">
        <w:rPr>
          <w:szCs w:val="24"/>
        </w:rPr>
        <w:t>.</w:t>
      </w:r>
      <w:r w:rsidR="00C531BF" w:rsidRPr="00691568">
        <w:rPr>
          <w:szCs w:val="24"/>
        </w:rPr>
        <w:t xml:space="preserve"> </w:t>
      </w:r>
      <w:r w:rsidR="00252771" w:rsidRPr="00691568">
        <w:rPr>
          <w:szCs w:val="24"/>
        </w:rPr>
        <w:t>Одной из наиболее вероятных причин этого может служить наличие плохо проницаемых пород – глинистых известняков и мергелей, залегающих в интервале глубин порядка 110-170</w:t>
      </w:r>
      <w:r w:rsidR="00C531BF" w:rsidRPr="00691568">
        <w:rPr>
          <w:szCs w:val="24"/>
        </w:rPr>
        <w:t> </w:t>
      </w:r>
      <w:r w:rsidR="00252771" w:rsidRPr="00691568">
        <w:rPr>
          <w:szCs w:val="24"/>
        </w:rPr>
        <w:t>м.</w:t>
      </w:r>
      <w:r w:rsidR="00116E8C" w:rsidRPr="00691568">
        <w:rPr>
          <w:szCs w:val="24"/>
        </w:rPr>
        <w:t xml:space="preserve"> Достаточно</w:t>
      </w:r>
      <w:r w:rsidR="00252771" w:rsidRPr="00691568">
        <w:rPr>
          <w:szCs w:val="24"/>
        </w:rPr>
        <w:t xml:space="preserve"> информативным в приповерхностной части разреза оказался параметр вызванной поляризации, определенный при съемке методом ВП. Проявление вызванной поляризации с ее закономерным повышением с глубиной до 20-30</w:t>
      </w:r>
      <w:r w:rsidR="00C531BF" w:rsidRPr="00691568">
        <w:rPr>
          <w:szCs w:val="24"/>
        </w:rPr>
        <w:t> </w:t>
      </w:r>
      <w:r w:rsidR="00252771" w:rsidRPr="00691568">
        <w:rPr>
          <w:szCs w:val="24"/>
        </w:rPr>
        <w:t>% отмечено на эффективных глубинах от 100 до 200</w:t>
      </w:r>
      <w:r w:rsidR="00C531BF" w:rsidRPr="00691568">
        <w:rPr>
          <w:szCs w:val="24"/>
        </w:rPr>
        <w:t> </w:t>
      </w:r>
      <w:r w:rsidR="00252771" w:rsidRPr="00691568">
        <w:rPr>
          <w:szCs w:val="24"/>
        </w:rPr>
        <w:t xml:space="preserve">м (до максимальной глубины при использованных параметрах измерительной установки). </w:t>
      </w:r>
    </w:p>
    <w:p w:rsidR="00116E8C" w:rsidRPr="00691568" w:rsidRDefault="00116E8C" w:rsidP="00691568">
      <w:pPr>
        <w:spacing w:line="360" w:lineRule="auto"/>
        <w:ind w:firstLine="709"/>
        <w:contextualSpacing/>
        <w:rPr>
          <w:szCs w:val="24"/>
        </w:rPr>
      </w:pPr>
      <w:r w:rsidRPr="00691568">
        <w:rPr>
          <w:szCs w:val="24"/>
        </w:rPr>
        <w:t xml:space="preserve">Наиболее обширная область повышения вызванной поляризации зафиксирована в пределах первого профиля, расположенного в продуктивной части месторождения, </w:t>
      </w:r>
      <w:proofErr w:type="spellStart"/>
      <w:r w:rsidRPr="00691568">
        <w:rPr>
          <w:szCs w:val="24"/>
        </w:rPr>
        <w:t>коррелируемая</w:t>
      </w:r>
      <w:proofErr w:type="spellEnd"/>
      <w:r w:rsidRPr="00691568">
        <w:rPr>
          <w:szCs w:val="24"/>
        </w:rPr>
        <w:t xml:space="preserve"> в плане с</w:t>
      </w:r>
      <w:r w:rsidR="00AF482D" w:rsidRPr="00691568">
        <w:rPr>
          <w:szCs w:val="24"/>
        </w:rPr>
        <w:t xml:space="preserve"> </w:t>
      </w:r>
      <w:r w:rsidRPr="00691568">
        <w:rPr>
          <w:szCs w:val="24"/>
        </w:rPr>
        <w:t>положением нефтедобывающей скважины (</w:t>
      </w:r>
      <w:r w:rsidR="00AF482D" w:rsidRPr="00691568">
        <w:rPr>
          <w:szCs w:val="24"/>
        </w:rPr>
        <w:t>рис.</w:t>
      </w:r>
      <w:r w:rsidRPr="00691568">
        <w:rPr>
          <w:szCs w:val="24"/>
        </w:rPr>
        <w:t> 3 </w:t>
      </w:r>
      <w:r w:rsidR="005B36A7" w:rsidRPr="00691568">
        <w:rPr>
          <w:i/>
          <w:szCs w:val="24"/>
        </w:rPr>
        <w:t>б</w:t>
      </w:r>
      <w:r w:rsidRPr="00691568">
        <w:rPr>
          <w:szCs w:val="24"/>
        </w:rPr>
        <w:t xml:space="preserve">, </w:t>
      </w:r>
      <w:r w:rsidR="005B36A7" w:rsidRPr="00691568">
        <w:rPr>
          <w:i/>
          <w:szCs w:val="24"/>
        </w:rPr>
        <w:t>е</w:t>
      </w:r>
      <w:r w:rsidRPr="00691568">
        <w:rPr>
          <w:szCs w:val="24"/>
        </w:rPr>
        <w:t xml:space="preserve">). </w:t>
      </w:r>
      <w:r w:rsidR="00252771" w:rsidRPr="00691568">
        <w:rPr>
          <w:szCs w:val="24"/>
        </w:rPr>
        <w:t xml:space="preserve">Сопоставление графиков кажущегося сопротивления и вызванной поляризации по данным метода ЭП-ВП зафиксировало характерное в этом случае понижение электрического </w:t>
      </w:r>
      <w:r w:rsidR="00252771" w:rsidRPr="00691568">
        <w:rPr>
          <w:szCs w:val="24"/>
        </w:rPr>
        <w:lastRenderedPageBreak/>
        <w:t xml:space="preserve">сопротивления и повышением эффекта вызванной поляризации </w:t>
      </w:r>
      <w:r w:rsidR="005B36A7" w:rsidRPr="00691568">
        <w:rPr>
          <w:szCs w:val="24"/>
        </w:rPr>
        <w:t>(рис. 3 </w:t>
      </w:r>
      <w:r w:rsidR="005B36A7" w:rsidRPr="00691568">
        <w:rPr>
          <w:i/>
          <w:szCs w:val="24"/>
        </w:rPr>
        <w:t>а</w:t>
      </w:r>
      <w:r w:rsidR="005B36A7" w:rsidRPr="00691568">
        <w:rPr>
          <w:szCs w:val="24"/>
        </w:rPr>
        <w:t xml:space="preserve">, </w:t>
      </w:r>
      <w:proofErr w:type="spellStart"/>
      <w:r w:rsidR="005B36A7" w:rsidRPr="00691568">
        <w:rPr>
          <w:i/>
          <w:szCs w:val="24"/>
        </w:rPr>
        <w:t>д</w:t>
      </w:r>
      <w:proofErr w:type="spellEnd"/>
      <w:r w:rsidR="00252771" w:rsidRPr="00691568">
        <w:rPr>
          <w:szCs w:val="24"/>
        </w:rPr>
        <w:t>).</w:t>
      </w:r>
      <w:r w:rsidRPr="00691568">
        <w:rPr>
          <w:szCs w:val="24"/>
        </w:rPr>
        <w:t xml:space="preserve"> Все это позволило предположить о повышенной поляризации пород, связанной с влиянием нефтяной залежи и использовать это в качестве одного из критериев выделения наиболее перспективных зон. </w:t>
      </w:r>
    </w:p>
    <w:p w:rsidR="0086771A" w:rsidRPr="00691568" w:rsidRDefault="0086771A" w:rsidP="00691568">
      <w:pPr>
        <w:spacing w:line="360" w:lineRule="auto"/>
        <w:ind w:firstLine="709"/>
        <w:contextualSpacing/>
        <w:rPr>
          <w:szCs w:val="24"/>
        </w:rPr>
      </w:pPr>
      <w:r w:rsidRPr="00691568">
        <w:rPr>
          <w:szCs w:val="24"/>
        </w:rPr>
        <w:t xml:space="preserve">По результатам интерпретации данных </w:t>
      </w:r>
      <w:proofErr w:type="spellStart"/>
      <w:r w:rsidRPr="00691568">
        <w:rPr>
          <w:szCs w:val="24"/>
        </w:rPr>
        <w:t>детализационных</w:t>
      </w:r>
      <w:proofErr w:type="spellEnd"/>
      <w:r w:rsidRPr="00691568">
        <w:rPr>
          <w:szCs w:val="24"/>
        </w:rPr>
        <w:t xml:space="preserve"> работ методом ПМП</w:t>
      </w:r>
      <w:r w:rsidR="00AF482D" w:rsidRPr="00691568">
        <w:rPr>
          <w:szCs w:val="24"/>
        </w:rPr>
        <w:t xml:space="preserve"> </w:t>
      </w:r>
      <w:r w:rsidRPr="00691568">
        <w:rPr>
          <w:szCs w:val="24"/>
        </w:rPr>
        <w:t>характерные аномалии повышенных сопротивлений отмечены в основном в пределах первого профиля в интервале глубин от 200 м до максимальной глубины исследования (450-500 м) (</w:t>
      </w:r>
      <w:r w:rsidR="00AF482D" w:rsidRPr="00691568">
        <w:rPr>
          <w:szCs w:val="24"/>
        </w:rPr>
        <w:t>рис.</w:t>
      </w:r>
      <w:r w:rsidRPr="00691568">
        <w:rPr>
          <w:szCs w:val="24"/>
        </w:rPr>
        <w:t> 3 </w:t>
      </w:r>
      <w:r w:rsidRPr="00691568">
        <w:rPr>
          <w:i/>
          <w:szCs w:val="24"/>
        </w:rPr>
        <w:t>в</w:t>
      </w:r>
      <w:r w:rsidRPr="00691568">
        <w:rPr>
          <w:szCs w:val="24"/>
        </w:rPr>
        <w:t>).</w:t>
      </w:r>
    </w:p>
    <w:p w:rsidR="007E0A2B" w:rsidRPr="00691568" w:rsidRDefault="00CA5A4D" w:rsidP="00691568">
      <w:pPr>
        <w:spacing w:line="360" w:lineRule="auto"/>
        <w:ind w:firstLine="709"/>
        <w:contextualSpacing/>
        <w:rPr>
          <w:szCs w:val="24"/>
        </w:rPr>
      </w:pPr>
      <w:r w:rsidRPr="00691568">
        <w:rPr>
          <w:szCs w:val="24"/>
        </w:rPr>
        <w:t xml:space="preserve">При анализе материалов </w:t>
      </w:r>
      <w:r w:rsidR="00AF482D" w:rsidRPr="00691568">
        <w:rPr>
          <w:szCs w:val="24"/>
        </w:rPr>
        <w:t>ЗСБ</w:t>
      </w:r>
      <w:r w:rsidR="00B63DE0" w:rsidRPr="00691568">
        <w:rPr>
          <w:szCs w:val="24"/>
        </w:rPr>
        <w:t xml:space="preserve"> </w:t>
      </w:r>
      <w:r w:rsidR="00536A17" w:rsidRPr="00691568">
        <w:rPr>
          <w:szCs w:val="24"/>
        </w:rPr>
        <w:t xml:space="preserve">на первом профиле </w:t>
      </w:r>
      <w:r w:rsidR="007E0A2B" w:rsidRPr="00691568">
        <w:rPr>
          <w:szCs w:val="24"/>
        </w:rPr>
        <w:t xml:space="preserve">выделены </w:t>
      </w:r>
      <w:r w:rsidR="00536A17" w:rsidRPr="00691568">
        <w:rPr>
          <w:szCs w:val="24"/>
        </w:rPr>
        <w:t>три</w:t>
      </w:r>
      <w:r w:rsidR="007E0A2B" w:rsidRPr="00691568">
        <w:rPr>
          <w:szCs w:val="24"/>
        </w:rPr>
        <w:t xml:space="preserve"> вертикально направленные зоны повышенного электрического сопротивления в интервале глубин от 480 до 600 м (максимальная глубина исследования)</w:t>
      </w:r>
      <w:r w:rsidR="00EF2AF9" w:rsidRPr="00691568">
        <w:rPr>
          <w:szCs w:val="24"/>
        </w:rPr>
        <w:t xml:space="preserve"> (</w:t>
      </w:r>
      <w:r w:rsidR="00AF482D" w:rsidRPr="00691568">
        <w:rPr>
          <w:szCs w:val="24"/>
        </w:rPr>
        <w:t>рис.</w:t>
      </w:r>
      <w:r w:rsidR="00EF2AF9" w:rsidRPr="00691568">
        <w:rPr>
          <w:szCs w:val="24"/>
        </w:rPr>
        <w:t> </w:t>
      </w:r>
      <w:r w:rsidR="00B44368" w:rsidRPr="00691568">
        <w:rPr>
          <w:szCs w:val="24"/>
        </w:rPr>
        <w:t>3</w:t>
      </w:r>
      <w:r w:rsidR="00EF2AF9" w:rsidRPr="00691568">
        <w:rPr>
          <w:szCs w:val="24"/>
        </w:rPr>
        <w:t> </w:t>
      </w:r>
      <w:r w:rsidR="00EF2AF9" w:rsidRPr="00691568">
        <w:rPr>
          <w:i/>
          <w:szCs w:val="24"/>
        </w:rPr>
        <w:t>г</w:t>
      </w:r>
      <w:r w:rsidR="00EF2AF9" w:rsidRPr="00691568">
        <w:rPr>
          <w:szCs w:val="24"/>
        </w:rPr>
        <w:t>)</w:t>
      </w:r>
      <w:r w:rsidR="007E0A2B" w:rsidRPr="00691568">
        <w:rPr>
          <w:szCs w:val="24"/>
        </w:rPr>
        <w:t xml:space="preserve">. </w:t>
      </w:r>
      <w:r w:rsidR="0086771A" w:rsidRPr="00691568">
        <w:rPr>
          <w:szCs w:val="24"/>
        </w:rPr>
        <w:t>В</w:t>
      </w:r>
      <w:r w:rsidRPr="00691568">
        <w:rPr>
          <w:szCs w:val="24"/>
        </w:rPr>
        <w:t xml:space="preserve"> пределах второго профиля также </w:t>
      </w:r>
      <w:r w:rsidR="0086771A" w:rsidRPr="00691568">
        <w:rPr>
          <w:szCs w:val="24"/>
        </w:rPr>
        <w:t>наблюдается</w:t>
      </w:r>
      <w:r w:rsidRPr="00691568">
        <w:rPr>
          <w:szCs w:val="24"/>
        </w:rPr>
        <w:t xml:space="preserve"> аномалия повышенного сопротивления, однако ее связь с более глубокими горизонтами отчетливо не прослеживается</w:t>
      </w:r>
      <w:r w:rsidR="00EF2AF9" w:rsidRPr="00691568">
        <w:rPr>
          <w:szCs w:val="24"/>
        </w:rPr>
        <w:t xml:space="preserve"> (</w:t>
      </w:r>
      <w:r w:rsidR="00AF482D" w:rsidRPr="00691568">
        <w:rPr>
          <w:szCs w:val="24"/>
        </w:rPr>
        <w:t>рис.</w:t>
      </w:r>
      <w:r w:rsidR="00EF2AF9" w:rsidRPr="00691568">
        <w:rPr>
          <w:szCs w:val="24"/>
        </w:rPr>
        <w:t> </w:t>
      </w:r>
      <w:r w:rsidR="00B44368" w:rsidRPr="00691568">
        <w:rPr>
          <w:szCs w:val="24"/>
        </w:rPr>
        <w:t>3</w:t>
      </w:r>
      <w:r w:rsidR="00EF2AF9" w:rsidRPr="00691568">
        <w:rPr>
          <w:szCs w:val="24"/>
        </w:rPr>
        <w:t> </w:t>
      </w:r>
      <w:proofErr w:type="spellStart"/>
      <w:r w:rsidR="00EF2AF9" w:rsidRPr="00691568">
        <w:rPr>
          <w:i/>
          <w:szCs w:val="24"/>
        </w:rPr>
        <w:t>з</w:t>
      </w:r>
      <w:proofErr w:type="spellEnd"/>
      <w:r w:rsidR="00EF2AF9" w:rsidRPr="00691568">
        <w:rPr>
          <w:szCs w:val="24"/>
        </w:rPr>
        <w:t>)</w:t>
      </w:r>
      <w:r w:rsidRPr="00691568">
        <w:rPr>
          <w:szCs w:val="24"/>
        </w:rPr>
        <w:t>.</w:t>
      </w:r>
    </w:p>
    <w:p w:rsidR="0086771A" w:rsidRPr="00691568" w:rsidRDefault="0086771A" w:rsidP="00691568">
      <w:pPr>
        <w:spacing w:line="360" w:lineRule="auto"/>
        <w:ind w:firstLine="709"/>
        <w:contextualSpacing/>
        <w:rPr>
          <w:szCs w:val="24"/>
        </w:rPr>
      </w:pPr>
      <w:r w:rsidRPr="00691568">
        <w:rPr>
          <w:szCs w:val="24"/>
        </w:rPr>
        <w:t>Следует отметить, что</w:t>
      </w:r>
      <w:r w:rsidR="00AF482D" w:rsidRPr="00691568">
        <w:rPr>
          <w:szCs w:val="24"/>
        </w:rPr>
        <w:t xml:space="preserve"> </w:t>
      </w:r>
      <w:r w:rsidRPr="00691568">
        <w:rPr>
          <w:szCs w:val="24"/>
        </w:rPr>
        <w:t>данные, полученные разными электроразведочными методами в</w:t>
      </w:r>
      <w:r w:rsidR="00AF482D" w:rsidRPr="00691568">
        <w:rPr>
          <w:szCs w:val="24"/>
        </w:rPr>
        <w:t xml:space="preserve"> </w:t>
      </w:r>
      <w:r w:rsidRPr="00691568">
        <w:rPr>
          <w:szCs w:val="24"/>
        </w:rPr>
        <w:t>интервале перекрытия эффективных глубин</w:t>
      </w:r>
      <w:r w:rsidR="00AF482D" w:rsidRPr="00691568">
        <w:rPr>
          <w:szCs w:val="24"/>
        </w:rPr>
        <w:t xml:space="preserve"> </w:t>
      </w:r>
      <w:r w:rsidRPr="00691568">
        <w:rPr>
          <w:szCs w:val="24"/>
        </w:rPr>
        <w:t>исследования в целом достаточно сопоставимы.</w:t>
      </w:r>
    </w:p>
    <w:p w:rsidR="00054E15" w:rsidRPr="00691568" w:rsidRDefault="00D7571B" w:rsidP="00691568">
      <w:pPr>
        <w:spacing w:line="360" w:lineRule="auto"/>
        <w:ind w:firstLine="709"/>
        <w:contextualSpacing/>
        <w:rPr>
          <w:szCs w:val="24"/>
        </w:rPr>
      </w:pPr>
      <w:r w:rsidRPr="00691568">
        <w:rPr>
          <w:szCs w:val="24"/>
        </w:rPr>
        <w:t xml:space="preserve">Наиболее отчетливо </w:t>
      </w:r>
      <w:r w:rsidR="00054E15" w:rsidRPr="00691568">
        <w:rPr>
          <w:szCs w:val="24"/>
        </w:rPr>
        <w:t>выявленные аномальные зоны</w:t>
      </w:r>
      <w:r w:rsidRPr="00691568">
        <w:rPr>
          <w:szCs w:val="24"/>
        </w:rPr>
        <w:t xml:space="preserve"> прослеживаются на глубинах порядка от 200 до 600 м, контролируемых методами ПМП и </w:t>
      </w:r>
      <w:r w:rsidR="00AF482D" w:rsidRPr="00691568">
        <w:rPr>
          <w:szCs w:val="24"/>
        </w:rPr>
        <w:t>ЗСБ</w:t>
      </w:r>
      <w:r w:rsidRPr="00691568">
        <w:rPr>
          <w:szCs w:val="24"/>
        </w:rPr>
        <w:t xml:space="preserve">. Расположение </w:t>
      </w:r>
      <w:r w:rsidR="00054E15" w:rsidRPr="00691568">
        <w:rPr>
          <w:szCs w:val="24"/>
        </w:rPr>
        <w:t>этих</w:t>
      </w:r>
      <w:r w:rsidRPr="00691568">
        <w:rPr>
          <w:szCs w:val="24"/>
        </w:rPr>
        <w:t xml:space="preserve"> зон коррелируются с областями повышенных значений вызванной поляризации, выделенными по данным метода ВП в интервале глубин от 90 м до предельной глубины исследования данным методом (200 м)</w:t>
      </w:r>
      <w:r w:rsidR="00054E15" w:rsidRPr="00691568">
        <w:rPr>
          <w:szCs w:val="24"/>
        </w:rPr>
        <w:t>. Выявленный на отдельных участках наклонный характер пространственного поведения аномальных зон (</w:t>
      </w:r>
      <w:r w:rsidR="00AF482D" w:rsidRPr="00691568">
        <w:rPr>
          <w:szCs w:val="24"/>
        </w:rPr>
        <w:t>ПР. 1, ПК. 9-19; ПР. 2, ПК. </w:t>
      </w:r>
      <w:r w:rsidR="00054E15" w:rsidRPr="00691568">
        <w:rPr>
          <w:szCs w:val="24"/>
        </w:rPr>
        <w:t xml:space="preserve">41-47) указывает на наличие вероятной латеральной изменчивости плотностных свойств пород, обуславливающей отклонение путей миграции углеводородов от их </w:t>
      </w:r>
      <w:proofErr w:type="spellStart"/>
      <w:r w:rsidR="00054E15" w:rsidRPr="00691568">
        <w:rPr>
          <w:szCs w:val="24"/>
        </w:rPr>
        <w:t>субвертикального</w:t>
      </w:r>
      <w:proofErr w:type="spellEnd"/>
      <w:r w:rsidR="00054E15" w:rsidRPr="00691568">
        <w:rPr>
          <w:szCs w:val="24"/>
        </w:rPr>
        <w:t xml:space="preserve"> направления и возможного смещения области </w:t>
      </w:r>
      <w:proofErr w:type="spellStart"/>
      <w:r w:rsidR="00054E15" w:rsidRPr="00691568">
        <w:rPr>
          <w:szCs w:val="24"/>
        </w:rPr>
        <w:t>аномальности</w:t>
      </w:r>
      <w:proofErr w:type="spellEnd"/>
      <w:r w:rsidR="00054E15" w:rsidRPr="00691568">
        <w:rPr>
          <w:szCs w:val="24"/>
        </w:rPr>
        <w:t xml:space="preserve"> относительно расположения нефтяной залежи.</w:t>
      </w:r>
      <w:r w:rsidR="00AF482D" w:rsidRPr="00691568">
        <w:rPr>
          <w:szCs w:val="24"/>
        </w:rPr>
        <w:t xml:space="preserve"> </w:t>
      </w:r>
      <w:r w:rsidR="00054E15" w:rsidRPr="00691568">
        <w:rPr>
          <w:szCs w:val="24"/>
        </w:rPr>
        <w:t xml:space="preserve">Заверка этого требует дополнительной съемки на этом участке по методике, обеспечивающей </w:t>
      </w:r>
      <w:proofErr w:type="gramStart"/>
      <w:r w:rsidR="00054E15" w:rsidRPr="00691568">
        <w:rPr>
          <w:szCs w:val="24"/>
        </w:rPr>
        <w:t>повышенную</w:t>
      </w:r>
      <w:proofErr w:type="gramEnd"/>
      <w:r w:rsidR="00AF482D" w:rsidRPr="00691568">
        <w:rPr>
          <w:szCs w:val="24"/>
        </w:rPr>
        <w:t xml:space="preserve"> </w:t>
      </w:r>
      <w:proofErr w:type="spellStart"/>
      <w:r w:rsidR="00054E15" w:rsidRPr="00691568">
        <w:rPr>
          <w:szCs w:val="24"/>
        </w:rPr>
        <w:t>глубинность</w:t>
      </w:r>
      <w:proofErr w:type="spellEnd"/>
      <w:r w:rsidR="00054E15" w:rsidRPr="00691568">
        <w:rPr>
          <w:szCs w:val="24"/>
        </w:rPr>
        <w:t xml:space="preserve"> зондирования.</w:t>
      </w:r>
    </w:p>
    <w:p w:rsidR="00B63DE0" w:rsidRPr="00691568" w:rsidRDefault="00B63DE0" w:rsidP="00691568">
      <w:pPr>
        <w:spacing w:line="360" w:lineRule="auto"/>
        <w:ind w:firstLine="709"/>
        <w:contextualSpacing/>
        <w:rPr>
          <w:szCs w:val="24"/>
        </w:rPr>
      </w:pPr>
    </w:p>
    <w:p w:rsidR="007E0A2B" w:rsidRPr="00691568" w:rsidRDefault="005B36A7" w:rsidP="00A07085">
      <w:pPr>
        <w:spacing w:line="360" w:lineRule="auto"/>
        <w:ind w:firstLine="0"/>
        <w:contextualSpacing/>
        <w:jc w:val="center"/>
        <w:rPr>
          <w:szCs w:val="24"/>
        </w:rPr>
      </w:pPr>
      <w:r w:rsidRPr="00691568">
        <w:rPr>
          <w:noProof/>
          <w:szCs w:val="24"/>
        </w:rPr>
        <w:lastRenderedPageBreak/>
        <w:drawing>
          <wp:inline distT="0" distB="0" distL="0" distR="0">
            <wp:extent cx="5217379" cy="4876800"/>
            <wp:effectExtent l="19050" t="0" r="2321" b="0"/>
            <wp:docPr id="5" name="Рисунок 3" descr="E:\Электроразведочный семинар Санкт-Петербург\отправить\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Электроразведочный семинар Санкт-Петербург\отправить\рис3.jpg"/>
                    <pic:cNvPicPr>
                      <a:picLocks noChangeAspect="1" noChangeArrowheads="1"/>
                    </pic:cNvPicPr>
                  </pic:nvPicPr>
                  <pic:blipFill>
                    <a:blip r:embed="rId8" cstate="print"/>
                    <a:srcRect/>
                    <a:stretch>
                      <a:fillRect/>
                    </a:stretch>
                  </pic:blipFill>
                  <pic:spPr bwMode="auto">
                    <a:xfrm>
                      <a:off x="0" y="0"/>
                      <a:ext cx="5217379" cy="4876800"/>
                    </a:xfrm>
                    <a:prstGeom prst="rect">
                      <a:avLst/>
                    </a:prstGeom>
                    <a:noFill/>
                    <a:ln w="9525">
                      <a:noFill/>
                      <a:miter lim="800000"/>
                      <a:headEnd/>
                      <a:tailEnd/>
                    </a:ln>
                  </pic:spPr>
                </pic:pic>
              </a:graphicData>
            </a:graphic>
          </wp:inline>
        </w:drawing>
      </w:r>
    </w:p>
    <w:p w:rsidR="00DC0091" w:rsidRPr="00691568" w:rsidRDefault="00DC0091" w:rsidP="00691568">
      <w:pPr>
        <w:spacing w:line="360" w:lineRule="auto"/>
        <w:ind w:firstLine="709"/>
        <w:contextualSpacing/>
        <w:rPr>
          <w:szCs w:val="24"/>
        </w:rPr>
      </w:pPr>
    </w:p>
    <w:p w:rsidR="007E0A2B" w:rsidRPr="00691568" w:rsidRDefault="00D31348" w:rsidP="00691568">
      <w:pPr>
        <w:spacing w:line="360" w:lineRule="auto"/>
        <w:ind w:firstLine="709"/>
        <w:contextualSpacing/>
        <w:rPr>
          <w:szCs w:val="24"/>
        </w:rPr>
      </w:pPr>
      <w:r w:rsidRPr="00691568">
        <w:rPr>
          <w:szCs w:val="24"/>
        </w:rPr>
        <w:t>Рис</w:t>
      </w:r>
      <w:r w:rsidR="00E5770A">
        <w:rPr>
          <w:szCs w:val="24"/>
        </w:rPr>
        <w:t>.</w:t>
      </w:r>
      <w:r w:rsidRPr="00691568">
        <w:rPr>
          <w:szCs w:val="24"/>
        </w:rPr>
        <w:t xml:space="preserve"> </w:t>
      </w:r>
      <w:r w:rsidR="00B44368" w:rsidRPr="00691568">
        <w:rPr>
          <w:szCs w:val="24"/>
        </w:rPr>
        <w:t>3.</w:t>
      </w:r>
      <w:r w:rsidR="00E5770A">
        <w:rPr>
          <w:szCs w:val="24"/>
        </w:rPr>
        <w:t xml:space="preserve"> </w:t>
      </w:r>
      <w:proofErr w:type="gramStart"/>
      <w:r w:rsidR="007E0A2B" w:rsidRPr="00691568">
        <w:rPr>
          <w:szCs w:val="24"/>
        </w:rPr>
        <w:t>Графики кажущегося электрического сопротивления и коэффициента вызванной поляризации (</w:t>
      </w:r>
      <w:r w:rsidR="007E0A2B" w:rsidRPr="00691568">
        <w:rPr>
          <w:i/>
          <w:szCs w:val="24"/>
        </w:rPr>
        <w:t>а, д</w:t>
      </w:r>
      <w:r w:rsidR="007E0A2B" w:rsidRPr="00691568">
        <w:rPr>
          <w:szCs w:val="24"/>
        </w:rPr>
        <w:t>), разрезы коэффициента вызванной поляризации (</w:t>
      </w:r>
      <w:r w:rsidR="007E0A2B" w:rsidRPr="00691568">
        <w:rPr>
          <w:i/>
          <w:szCs w:val="24"/>
        </w:rPr>
        <w:t>б, е</w:t>
      </w:r>
      <w:r w:rsidR="007E0A2B" w:rsidRPr="00691568">
        <w:rPr>
          <w:szCs w:val="24"/>
        </w:rPr>
        <w:t>) и кажущегося сопротивления (</w:t>
      </w:r>
      <w:r w:rsidR="007E0A2B" w:rsidRPr="00691568">
        <w:rPr>
          <w:i/>
          <w:szCs w:val="24"/>
        </w:rPr>
        <w:t>в, г, ж, з</w:t>
      </w:r>
      <w:r w:rsidR="007E0A2B" w:rsidRPr="00691568">
        <w:rPr>
          <w:szCs w:val="24"/>
        </w:rPr>
        <w:t>), полученные соответственно методами ЭП-ВП, ВЭЗ-ВП, ТЭМП и МПП над залежью углеводородов (</w:t>
      </w:r>
      <w:r w:rsidR="007E0A2B" w:rsidRPr="00691568">
        <w:rPr>
          <w:i/>
          <w:szCs w:val="24"/>
        </w:rPr>
        <w:t>а, б, в, г</w:t>
      </w:r>
      <w:r w:rsidR="007E0A2B" w:rsidRPr="00691568">
        <w:rPr>
          <w:szCs w:val="24"/>
        </w:rPr>
        <w:t>) и предположительно фоновой частью месторождения (</w:t>
      </w:r>
      <w:r w:rsidR="007E0A2B" w:rsidRPr="00691568">
        <w:rPr>
          <w:i/>
          <w:szCs w:val="24"/>
        </w:rPr>
        <w:t>д, е, ж, з</w:t>
      </w:r>
      <w:r w:rsidR="007E0A2B" w:rsidRPr="00691568">
        <w:rPr>
          <w:szCs w:val="24"/>
        </w:rPr>
        <w:t>)</w:t>
      </w:r>
      <w:proofErr w:type="gramEnd"/>
    </w:p>
    <w:p w:rsidR="00B44368" w:rsidRPr="00691568" w:rsidRDefault="00B44368" w:rsidP="00691568">
      <w:pPr>
        <w:spacing w:line="360" w:lineRule="auto"/>
        <w:ind w:firstLine="709"/>
        <w:contextualSpacing/>
        <w:rPr>
          <w:szCs w:val="24"/>
        </w:rPr>
      </w:pPr>
    </w:p>
    <w:p w:rsidR="00B44368" w:rsidRPr="00691568" w:rsidRDefault="00B44368" w:rsidP="00691568">
      <w:pPr>
        <w:spacing w:line="360" w:lineRule="auto"/>
        <w:ind w:firstLine="709"/>
        <w:contextualSpacing/>
        <w:rPr>
          <w:szCs w:val="24"/>
        </w:rPr>
      </w:pPr>
      <w:r w:rsidRPr="00691568">
        <w:rPr>
          <w:szCs w:val="24"/>
        </w:rPr>
        <w:t>Аномальные особенности разреза, выделенные по данным различных методов электроразведки, пространственно</w:t>
      </w:r>
      <w:r w:rsidR="005B36A7" w:rsidRPr="00691568">
        <w:rPr>
          <w:szCs w:val="24"/>
        </w:rPr>
        <w:t xml:space="preserve"> </w:t>
      </w:r>
      <w:proofErr w:type="spellStart"/>
      <w:r w:rsidRPr="00691568">
        <w:rPr>
          <w:szCs w:val="24"/>
        </w:rPr>
        <w:t>коррелиру</w:t>
      </w:r>
      <w:r w:rsidR="00054E15" w:rsidRPr="00691568">
        <w:rPr>
          <w:szCs w:val="24"/>
        </w:rPr>
        <w:t>емые</w:t>
      </w:r>
      <w:proofErr w:type="spellEnd"/>
      <w:r w:rsidRPr="00691568">
        <w:rPr>
          <w:szCs w:val="24"/>
        </w:rPr>
        <w:t xml:space="preserve"> между собой и с продуктивной частью месторождения, позволя</w:t>
      </w:r>
      <w:r w:rsidR="00054E15" w:rsidRPr="00691568">
        <w:rPr>
          <w:szCs w:val="24"/>
        </w:rPr>
        <w:t>ют</w:t>
      </w:r>
      <w:r w:rsidRPr="00691568">
        <w:rPr>
          <w:szCs w:val="24"/>
        </w:rPr>
        <w:t xml:space="preserve"> предположить </w:t>
      </w:r>
      <w:r w:rsidR="00054E15" w:rsidRPr="00691568">
        <w:rPr>
          <w:szCs w:val="24"/>
        </w:rPr>
        <w:t xml:space="preserve">об </w:t>
      </w:r>
      <w:r w:rsidRPr="00691568">
        <w:rPr>
          <w:szCs w:val="24"/>
        </w:rPr>
        <w:t>их связ</w:t>
      </w:r>
      <w:r w:rsidR="00054E15" w:rsidRPr="00691568">
        <w:rPr>
          <w:szCs w:val="24"/>
        </w:rPr>
        <w:t>и</w:t>
      </w:r>
      <w:r w:rsidRPr="00691568">
        <w:rPr>
          <w:szCs w:val="24"/>
        </w:rPr>
        <w:t xml:space="preserve"> с влиянием нефтяной залежи и использовать </w:t>
      </w:r>
      <w:r w:rsidR="00054E15" w:rsidRPr="00691568">
        <w:rPr>
          <w:szCs w:val="24"/>
        </w:rPr>
        <w:t xml:space="preserve">в качестве критериев </w:t>
      </w:r>
      <w:r w:rsidRPr="00691568">
        <w:rPr>
          <w:szCs w:val="24"/>
        </w:rPr>
        <w:t>для прогноза наиболее перспективных зон.</w:t>
      </w:r>
    </w:p>
    <w:p w:rsidR="00054E15" w:rsidRPr="00691568" w:rsidRDefault="00054E15" w:rsidP="00691568">
      <w:pPr>
        <w:spacing w:line="360" w:lineRule="auto"/>
        <w:ind w:firstLine="709"/>
        <w:contextualSpacing/>
        <w:rPr>
          <w:i/>
          <w:szCs w:val="24"/>
        </w:rPr>
      </w:pPr>
    </w:p>
    <w:p w:rsidR="007E2129" w:rsidRPr="00691568" w:rsidRDefault="007E2129" w:rsidP="00691568">
      <w:pPr>
        <w:spacing w:line="360" w:lineRule="auto"/>
        <w:ind w:firstLine="709"/>
        <w:contextualSpacing/>
        <w:rPr>
          <w:i/>
          <w:szCs w:val="24"/>
        </w:rPr>
      </w:pPr>
      <w:r w:rsidRPr="00691568">
        <w:rPr>
          <w:i/>
          <w:szCs w:val="24"/>
        </w:rPr>
        <w:t>Выводы</w:t>
      </w:r>
    </w:p>
    <w:p w:rsidR="00877E4D" w:rsidRPr="00691568" w:rsidRDefault="00877E4D" w:rsidP="00691568">
      <w:pPr>
        <w:tabs>
          <w:tab w:val="left" w:pos="851"/>
        </w:tabs>
        <w:spacing w:line="360" w:lineRule="auto"/>
        <w:ind w:firstLine="709"/>
        <w:rPr>
          <w:szCs w:val="24"/>
        </w:rPr>
      </w:pPr>
      <w:r w:rsidRPr="00691568">
        <w:rPr>
          <w:szCs w:val="24"/>
        </w:rPr>
        <w:t xml:space="preserve">На основе анализа физико-химических факторов, сопровождающих залежи углеводородов, и опыта ведения экспериментальных работ сформирован комплекс взаимодополняющих классических и одного из нетрадиционных методов электрометрии, </w:t>
      </w:r>
      <w:r w:rsidRPr="00691568">
        <w:rPr>
          <w:szCs w:val="24"/>
        </w:rPr>
        <w:lastRenderedPageBreak/>
        <w:t xml:space="preserve">направленных на повышение информативности и экономической эффективности исследования верхней части разреза в целях прогнозной оценки наличия и площадного распределения продуктивности нефтяного месторождения. В качестве базового метода на этапе выполнения региональной съемки использован развиваемый метод индуктивного зондирования с использованием промышленных (либо специально создаваемых) электромагнитных полей, позволяющий при минимальных трудозатратах осуществлять оперативное получение информации об электрических свойствах среды до глубины порядка первых сотен метров, обеспечивая тем самым возможность локализации перспективных участков и снижения </w:t>
      </w:r>
      <w:proofErr w:type="gramStart"/>
      <w:r w:rsidRPr="00691568">
        <w:rPr>
          <w:szCs w:val="24"/>
        </w:rPr>
        <w:t>объема</w:t>
      </w:r>
      <w:proofErr w:type="gramEnd"/>
      <w:r w:rsidRPr="00691568">
        <w:rPr>
          <w:szCs w:val="24"/>
        </w:rPr>
        <w:t xml:space="preserve"> последующих значительно более трудоемких </w:t>
      </w:r>
      <w:proofErr w:type="spellStart"/>
      <w:r w:rsidRPr="00691568">
        <w:rPr>
          <w:szCs w:val="24"/>
        </w:rPr>
        <w:t>детализационных</w:t>
      </w:r>
      <w:proofErr w:type="spellEnd"/>
      <w:r w:rsidRPr="00691568">
        <w:rPr>
          <w:szCs w:val="24"/>
        </w:rPr>
        <w:t xml:space="preserve"> работ комплексом взаимодополняющих  методов электрометрии. Для выполнения </w:t>
      </w:r>
      <w:proofErr w:type="spellStart"/>
      <w:r w:rsidRPr="00691568">
        <w:rPr>
          <w:szCs w:val="24"/>
        </w:rPr>
        <w:t>детализационных</w:t>
      </w:r>
      <w:proofErr w:type="spellEnd"/>
      <w:r w:rsidR="005B36A7" w:rsidRPr="00691568">
        <w:rPr>
          <w:szCs w:val="24"/>
        </w:rPr>
        <w:t xml:space="preserve"> </w:t>
      </w:r>
      <w:proofErr w:type="spellStart"/>
      <w:r w:rsidRPr="00691568">
        <w:rPr>
          <w:szCs w:val="24"/>
        </w:rPr>
        <w:t>заверочных</w:t>
      </w:r>
      <w:proofErr w:type="spellEnd"/>
      <w:r w:rsidRPr="00691568">
        <w:rPr>
          <w:szCs w:val="24"/>
        </w:rPr>
        <w:t xml:space="preserve"> работ использован набор гальванических и индуктивных методов (ВЭЗ-ВП, ЭП-ВП, ЗСБ, </w:t>
      </w:r>
      <w:r w:rsidR="005B36A7" w:rsidRPr="00691568">
        <w:rPr>
          <w:szCs w:val="24"/>
        </w:rPr>
        <w:t>ПМП</w:t>
      </w:r>
      <w:r w:rsidRPr="00691568">
        <w:rPr>
          <w:szCs w:val="24"/>
        </w:rPr>
        <w:t xml:space="preserve">), сочетающих ряд достоинств и функциональных возможностей каждого из них применительно к геоэлектрическим условиям конкретного региона. </w:t>
      </w:r>
    </w:p>
    <w:p w:rsidR="00877E4D" w:rsidRPr="00691568" w:rsidRDefault="00877E4D" w:rsidP="00691568">
      <w:pPr>
        <w:tabs>
          <w:tab w:val="left" w:pos="851"/>
        </w:tabs>
        <w:spacing w:line="360" w:lineRule="auto"/>
        <w:ind w:firstLine="709"/>
        <w:rPr>
          <w:szCs w:val="24"/>
        </w:rPr>
      </w:pPr>
      <w:r w:rsidRPr="00691568">
        <w:rPr>
          <w:szCs w:val="24"/>
        </w:rPr>
        <w:t>На примере комплексного обследования геологического разреза до глубин 500-600</w:t>
      </w:r>
      <w:r w:rsidR="005B36A7" w:rsidRPr="00691568">
        <w:rPr>
          <w:szCs w:val="24"/>
        </w:rPr>
        <w:t> </w:t>
      </w:r>
      <w:r w:rsidRPr="00691568">
        <w:rPr>
          <w:szCs w:val="24"/>
        </w:rPr>
        <w:t>м в пределах одного из нефтяных месторождений Пермского края выявлен ряд особенностей пространственного изменения поля электрического сопротивления и вызванной поляризации, характерных для процессов</w:t>
      </w:r>
      <w:r w:rsidR="005B36A7" w:rsidRPr="00691568">
        <w:rPr>
          <w:szCs w:val="24"/>
        </w:rPr>
        <w:t>,</w:t>
      </w:r>
      <w:r w:rsidRPr="00691568">
        <w:rPr>
          <w:szCs w:val="24"/>
        </w:rPr>
        <w:t xml:space="preserve"> сопровождающих нефтяную залежь, включая локальность, повышенную степень контрастности и </w:t>
      </w:r>
      <w:proofErr w:type="spellStart"/>
      <w:r w:rsidRPr="00691568">
        <w:rPr>
          <w:szCs w:val="24"/>
        </w:rPr>
        <w:t>субвертикальную</w:t>
      </w:r>
      <w:proofErr w:type="spellEnd"/>
      <w:r w:rsidRPr="00691568">
        <w:rPr>
          <w:szCs w:val="24"/>
        </w:rPr>
        <w:t xml:space="preserve"> направленность выделяемых аномальных зон, повышение </w:t>
      </w:r>
      <w:proofErr w:type="spellStart"/>
      <w:r w:rsidRPr="00691568">
        <w:rPr>
          <w:szCs w:val="24"/>
        </w:rPr>
        <w:t>аномальности</w:t>
      </w:r>
      <w:proofErr w:type="spellEnd"/>
      <w:r w:rsidRPr="00691568">
        <w:rPr>
          <w:szCs w:val="24"/>
        </w:rPr>
        <w:t xml:space="preserve"> с глубиной. Совокупность выявленных аномальных явлений, заверяемых расположением продуктивных скважин на обследованном участке, допускает возможность использования их в качестве  критериев при прямых поисках залежей углеводородов. </w:t>
      </w:r>
    </w:p>
    <w:p w:rsidR="00877E4D" w:rsidRPr="00691568" w:rsidRDefault="00877E4D" w:rsidP="00691568">
      <w:pPr>
        <w:tabs>
          <w:tab w:val="left" w:pos="851"/>
        </w:tabs>
        <w:spacing w:line="360" w:lineRule="auto"/>
        <w:ind w:firstLine="709"/>
        <w:rPr>
          <w:szCs w:val="24"/>
        </w:rPr>
      </w:pPr>
      <w:r w:rsidRPr="00691568">
        <w:rPr>
          <w:szCs w:val="24"/>
        </w:rPr>
        <w:t>Провед</w:t>
      </w:r>
      <w:r w:rsidR="005B36A7" w:rsidRPr="00691568">
        <w:rPr>
          <w:szCs w:val="24"/>
        </w:rPr>
        <w:t>енные исследования, отражающие</w:t>
      </w:r>
      <w:r w:rsidRPr="00691568">
        <w:rPr>
          <w:szCs w:val="24"/>
        </w:rPr>
        <w:t xml:space="preserve"> опыт работ на поиски нефтяных месторождений в геоэлектрических условиях Пермского края, позволили выявить информационно-экономические возможности разработанного комплекса методов и наметить пути дальнейшего его развития.</w:t>
      </w:r>
    </w:p>
    <w:p w:rsidR="007E2129" w:rsidRPr="00691568" w:rsidRDefault="007E2129" w:rsidP="00691568">
      <w:pPr>
        <w:spacing w:line="360" w:lineRule="auto"/>
        <w:ind w:firstLine="709"/>
        <w:contextualSpacing/>
        <w:rPr>
          <w:i/>
          <w:szCs w:val="24"/>
        </w:rPr>
      </w:pPr>
    </w:p>
    <w:p w:rsidR="00AD1B1D" w:rsidRPr="00BE1BE6" w:rsidRDefault="00BE1BE6" w:rsidP="00691568">
      <w:pPr>
        <w:spacing w:line="360" w:lineRule="auto"/>
        <w:ind w:firstLine="709"/>
        <w:contextualSpacing/>
        <w:rPr>
          <w:i/>
          <w:szCs w:val="24"/>
        </w:rPr>
      </w:pPr>
      <w:r>
        <w:rPr>
          <w:i/>
          <w:szCs w:val="24"/>
        </w:rPr>
        <w:t>Литература</w:t>
      </w:r>
    </w:p>
    <w:p w:rsidR="00AD1B1D" w:rsidRPr="00691568" w:rsidRDefault="00AD1B1D" w:rsidP="00691568">
      <w:pPr>
        <w:spacing w:line="360" w:lineRule="auto"/>
        <w:ind w:firstLine="709"/>
        <w:contextualSpacing/>
        <w:rPr>
          <w:i/>
          <w:szCs w:val="24"/>
        </w:rPr>
      </w:pPr>
    </w:p>
    <w:p w:rsidR="00AD1B1D" w:rsidRPr="00691568" w:rsidRDefault="00AD1B1D" w:rsidP="00691568">
      <w:pPr>
        <w:spacing w:line="360" w:lineRule="auto"/>
        <w:ind w:firstLine="709"/>
        <w:contextualSpacing/>
        <w:rPr>
          <w:bCs/>
          <w:szCs w:val="24"/>
        </w:rPr>
      </w:pPr>
      <w:r w:rsidRPr="00691568">
        <w:rPr>
          <w:bCs/>
          <w:szCs w:val="24"/>
        </w:rPr>
        <w:t>1.</w:t>
      </w:r>
      <w:r w:rsidRPr="00691568">
        <w:rPr>
          <w:bCs/>
          <w:szCs w:val="24"/>
          <w:lang w:val="en-US"/>
        </w:rPr>
        <w:t> </w:t>
      </w:r>
      <w:proofErr w:type="spellStart"/>
      <w:r w:rsidRPr="00F83CC3">
        <w:rPr>
          <w:i/>
          <w:szCs w:val="24"/>
        </w:rPr>
        <w:t>Алатов</w:t>
      </w:r>
      <w:proofErr w:type="spellEnd"/>
      <w:r w:rsidRPr="00F83CC3">
        <w:rPr>
          <w:i/>
          <w:szCs w:val="24"/>
        </w:rPr>
        <w:t xml:space="preserve"> С.А., </w:t>
      </w:r>
      <w:proofErr w:type="spellStart"/>
      <w:r w:rsidRPr="00F83CC3">
        <w:rPr>
          <w:i/>
          <w:szCs w:val="24"/>
        </w:rPr>
        <w:t>Батяев</w:t>
      </w:r>
      <w:proofErr w:type="spellEnd"/>
      <w:r w:rsidRPr="00F83CC3">
        <w:rPr>
          <w:i/>
          <w:szCs w:val="24"/>
        </w:rPr>
        <w:t xml:space="preserve"> И.М., Зеленин</w:t>
      </w:r>
      <w:r w:rsidR="00F83CC3" w:rsidRPr="00F83CC3">
        <w:rPr>
          <w:i/>
          <w:szCs w:val="24"/>
        </w:rPr>
        <w:t> </w:t>
      </w:r>
      <w:r w:rsidRPr="00F83CC3">
        <w:rPr>
          <w:i/>
          <w:szCs w:val="24"/>
        </w:rPr>
        <w:t>В.П., Карпов С.Б., Колесников В.П., Мельников</w:t>
      </w:r>
      <w:r w:rsidR="00F83CC3" w:rsidRPr="00F83CC3">
        <w:rPr>
          <w:i/>
          <w:szCs w:val="24"/>
        </w:rPr>
        <w:t> </w:t>
      </w:r>
      <w:r w:rsidRPr="00F83CC3">
        <w:rPr>
          <w:i/>
          <w:szCs w:val="24"/>
        </w:rPr>
        <w:t>А.К., Татаркин</w:t>
      </w:r>
      <w:r w:rsidR="00F83CC3" w:rsidRPr="00F83CC3">
        <w:rPr>
          <w:i/>
          <w:szCs w:val="24"/>
        </w:rPr>
        <w:t> </w:t>
      </w:r>
      <w:r w:rsidRPr="00F83CC3">
        <w:rPr>
          <w:i/>
          <w:szCs w:val="24"/>
        </w:rPr>
        <w:t>А.В.</w:t>
      </w:r>
      <w:r w:rsidR="00F83CC3">
        <w:rPr>
          <w:szCs w:val="24"/>
        </w:rPr>
        <w:t xml:space="preserve"> А</w:t>
      </w:r>
      <w:r w:rsidRPr="00691568">
        <w:rPr>
          <w:szCs w:val="24"/>
        </w:rPr>
        <w:t>ппаратурно-программный комплекс АМС-1</w:t>
      </w:r>
      <w:r w:rsidR="000A4D0D" w:rsidRPr="000A4D0D">
        <w:rPr>
          <w:szCs w:val="24"/>
        </w:rPr>
        <w:t>.</w:t>
      </w:r>
      <w:r w:rsidRPr="00691568">
        <w:rPr>
          <w:szCs w:val="24"/>
        </w:rPr>
        <w:t xml:space="preserve"> </w:t>
      </w:r>
      <w:r w:rsidR="000A4D0D">
        <w:rPr>
          <w:szCs w:val="24"/>
        </w:rPr>
        <w:t>П</w:t>
      </w:r>
      <w:r w:rsidRPr="00691568">
        <w:rPr>
          <w:szCs w:val="24"/>
        </w:rPr>
        <w:t>ат</w:t>
      </w:r>
      <w:r w:rsidR="000A4D0D">
        <w:rPr>
          <w:szCs w:val="24"/>
        </w:rPr>
        <w:t>. </w:t>
      </w:r>
      <w:r w:rsidRPr="00691568">
        <w:rPr>
          <w:szCs w:val="24"/>
        </w:rPr>
        <w:t>№</w:t>
      </w:r>
      <w:r w:rsidRPr="00691568">
        <w:rPr>
          <w:szCs w:val="24"/>
          <w:lang w:val="en-US"/>
        </w:rPr>
        <w:t> </w:t>
      </w:r>
      <w:r w:rsidRPr="00691568">
        <w:rPr>
          <w:szCs w:val="24"/>
        </w:rPr>
        <w:t>97542 от 10.09.2010</w:t>
      </w:r>
      <w:r w:rsidR="000A4D0D">
        <w:rPr>
          <w:szCs w:val="24"/>
        </w:rPr>
        <w:t>.</w:t>
      </w:r>
    </w:p>
    <w:p w:rsidR="00AD1B1D" w:rsidRPr="00691568" w:rsidRDefault="00AD1B1D" w:rsidP="00691568">
      <w:pPr>
        <w:spacing w:line="360" w:lineRule="auto"/>
        <w:ind w:firstLine="709"/>
        <w:contextualSpacing/>
        <w:rPr>
          <w:bCs/>
          <w:szCs w:val="24"/>
        </w:rPr>
      </w:pPr>
      <w:r w:rsidRPr="00691568">
        <w:rPr>
          <w:bCs/>
          <w:szCs w:val="24"/>
        </w:rPr>
        <w:lastRenderedPageBreak/>
        <w:t xml:space="preserve">2. </w:t>
      </w:r>
      <w:r w:rsidRPr="00F16A6C">
        <w:rPr>
          <w:bCs/>
          <w:i/>
          <w:szCs w:val="24"/>
        </w:rPr>
        <w:t>Дмитриев А. Н.</w:t>
      </w:r>
      <w:r w:rsidRPr="00691568">
        <w:rPr>
          <w:bCs/>
          <w:szCs w:val="24"/>
        </w:rPr>
        <w:t xml:space="preserve"> Перспективность применения электроразведочного метода ЗСБ для поисков залежей нефти и газа в осадочно-терригенных отложениях Западной Сибири</w:t>
      </w:r>
      <w:r w:rsidR="00F16A6C">
        <w:rPr>
          <w:bCs/>
          <w:szCs w:val="24"/>
        </w:rPr>
        <w:t xml:space="preserve"> //</w:t>
      </w:r>
      <w:r w:rsidRPr="00691568">
        <w:rPr>
          <w:bCs/>
          <w:szCs w:val="24"/>
        </w:rPr>
        <w:t xml:space="preserve"> Геол</w:t>
      </w:r>
      <w:r w:rsidR="00F16A6C">
        <w:rPr>
          <w:bCs/>
          <w:szCs w:val="24"/>
        </w:rPr>
        <w:t>огия и геофизика. 2003. Т. 44, №</w:t>
      </w:r>
      <w:r w:rsidRPr="00691568">
        <w:rPr>
          <w:bCs/>
          <w:szCs w:val="24"/>
        </w:rPr>
        <w:t xml:space="preserve"> 3. С. 252-259.</w:t>
      </w:r>
    </w:p>
    <w:p w:rsidR="00AD1B1D" w:rsidRPr="00691568" w:rsidRDefault="00AD1B1D" w:rsidP="00691568">
      <w:pPr>
        <w:spacing w:line="360" w:lineRule="auto"/>
        <w:ind w:right="84" w:firstLine="709"/>
        <w:contextualSpacing/>
        <w:rPr>
          <w:szCs w:val="24"/>
        </w:rPr>
      </w:pPr>
      <w:r w:rsidRPr="00691568">
        <w:rPr>
          <w:szCs w:val="24"/>
        </w:rPr>
        <w:t xml:space="preserve">3. </w:t>
      </w:r>
      <w:r w:rsidRPr="00F16A6C">
        <w:rPr>
          <w:i/>
          <w:szCs w:val="24"/>
        </w:rPr>
        <w:t>Колесников В.П.</w:t>
      </w:r>
      <w:r w:rsidRPr="00691568">
        <w:rPr>
          <w:szCs w:val="24"/>
        </w:rPr>
        <w:t xml:space="preserve"> К обоснованию применения промышленных электромагнитных полей для решения геологоразведочных задач // Вестник Пермского университета. 2013. № 4(21). С. 56-61.</w:t>
      </w:r>
    </w:p>
    <w:p w:rsidR="00AD1B1D" w:rsidRPr="00691568" w:rsidRDefault="00AD1B1D" w:rsidP="00691568">
      <w:pPr>
        <w:spacing w:line="360" w:lineRule="auto"/>
        <w:ind w:right="84" w:firstLine="709"/>
        <w:contextualSpacing/>
        <w:rPr>
          <w:szCs w:val="24"/>
        </w:rPr>
      </w:pPr>
      <w:r w:rsidRPr="00691568">
        <w:rPr>
          <w:szCs w:val="24"/>
        </w:rPr>
        <w:t xml:space="preserve">4. </w:t>
      </w:r>
      <w:r w:rsidRPr="00F16A6C">
        <w:rPr>
          <w:i/>
          <w:szCs w:val="24"/>
        </w:rPr>
        <w:t xml:space="preserve">Колесников В.П., </w:t>
      </w:r>
      <w:proofErr w:type="spellStart"/>
      <w:r w:rsidRPr="00F16A6C">
        <w:rPr>
          <w:i/>
          <w:szCs w:val="24"/>
        </w:rPr>
        <w:t>Ласкина</w:t>
      </w:r>
      <w:proofErr w:type="spellEnd"/>
      <w:r w:rsidRPr="00F16A6C">
        <w:rPr>
          <w:i/>
          <w:szCs w:val="24"/>
        </w:rPr>
        <w:t xml:space="preserve"> Т.А.</w:t>
      </w:r>
      <w:r w:rsidRPr="00691568">
        <w:rPr>
          <w:szCs w:val="24"/>
        </w:rPr>
        <w:t xml:space="preserve"> Электроразведка в условиях урбанизированных территорий // Геофизика. 2014. №5. C. 33-40.</w:t>
      </w:r>
    </w:p>
    <w:p w:rsidR="00AD1B1D" w:rsidRPr="00691568" w:rsidRDefault="00AD1B1D" w:rsidP="00691568">
      <w:pPr>
        <w:spacing w:line="360" w:lineRule="auto"/>
        <w:ind w:right="84" w:firstLine="709"/>
        <w:contextualSpacing/>
        <w:rPr>
          <w:szCs w:val="24"/>
        </w:rPr>
      </w:pPr>
      <w:r w:rsidRPr="00691568">
        <w:rPr>
          <w:szCs w:val="24"/>
        </w:rPr>
        <w:t xml:space="preserve">5. </w:t>
      </w:r>
      <w:r w:rsidRPr="00F16A6C">
        <w:rPr>
          <w:i/>
          <w:szCs w:val="24"/>
        </w:rPr>
        <w:t>Колесников В.П., Дягилев Р.А., Колесников С.В.</w:t>
      </w:r>
      <w:r w:rsidR="00F16A6C">
        <w:rPr>
          <w:szCs w:val="24"/>
        </w:rPr>
        <w:t xml:space="preserve"> А</w:t>
      </w:r>
      <w:r w:rsidRPr="00691568">
        <w:rPr>
          <w:szCs w:val="24"/>
        </w:rPr>
        <w:t>ппаратурно-программный комплекс (ПМП-1)</w:t>
      </w:r>
      <w:proofErr w:type="gramStart"/>
      <w:r w:rsidR="000A4D0D">
        <w:rPr>
          <w:szCs w:val="24"/>
        </w:rPr>
        <w:t>.</w:t>
      </w:r>
      <w:proofErr w:type="gramEnd"/>
      <w:r w:rsidRPr="00691568">
        <w:rPr>
          <w:szCs w:val="24"/>
        </w:rPr>
        <w:t xml:space="preserve"> </w:t>
      </w:r>
      <w:r w:rsidR="000A4D0D">
        <w:rPr>
          <w:szCs w:val="24"/>
        </w:rPr>
        <w:t>П</w:t>
      </w:r>
      <w:r w:rsidRPr="00691568">
        <w:rPr>
          <w:szCs w:val="24"/>
        </w:rPr>
        <w:t>ат</w:t>
      </w:r>
      <w:r w:rsidR="000A4D0D">
        <w:rPr>
          <w:szCs w:val="24"/>
        </w:rPr>
        <w:t>. </w:t>
      </w:r>
      <w:r w:rsidRPr="00691568">
        <w:rPr>
          <w:szCs w:val="24"/>
        </w:rPr>
        <w:t>№</w:t>
      </w:r>
      <w:r w:rsidRPr="00691568">
        <w:rPr>
          <w:szCs w:val="24"/>
          <w:lang w:val="en-US"/>
        </w:rPr>
        <w:t> </w:t>
      </w:r>
      <w:r w:rsidRPr="00691568">
        <w:rPr>
          <w:szCs w:val="24"/>
        </w:rPr>
        <w:t>148256 от 28. 09.2014.</w:t>
      </w:r>
    </w:p>
    <w:p w:rsidR="00AD1B1D" w:rsidRPr="00691568" w:rsidRDefault="00AD1B1D" w:rsidP="00691568">
      <w:pPr>
        <w:spacing w:line="360" w:lineRule="auto"/>
        <w:ind w:right="84" w:firstLine="709"/>
        <w:contextualSpacing/>
        <w:rPr>
          <w:szCs w:val="24"/>
        </w:rPr>
      </w:pPr>
      <w:r w:rsidRPr="00691568">
        <w:rPr>
          <w:szCs w:val="24"/>
        </w:rPr>
        <w:t xml:space="preserve">6. </w:t>
      </w:r>
      <w:r w:rsidRPr="00F16A6C">
        <w:rPr>
          <w:i/>
          <w:szCs w:val="24"/>
        </w:rPr>
        <w:t>Колесников</w:t>
      </w:r>
      <w:r w:rsidRPr="00F16A6C">
        <w:rPr>
          <w:i/>
          <w:szCs w:val="24"/>
          <w:lang w:val="en-US"/>
        </w:rPr>
        <w:t> </w:t>
      </w:r>
      <w:r w:rsidRPr="00F16A6C">
        <w:rPr>
          <w:i/>
          <w:szCs w:val="24"/>
        </w:rPr>
        <w:t>В.П., Кутин</w:t>
      </w:r>
      <w:r w:rsidRPr="00F16A6C">
        <w:rPr>
          <w:i/>
          <w:szCs w:val="24"/>
          <w:lang w:val="en-US"/>
        </w:rPr>
        <w:t> </w:t>
      </w:r>
      <w:r w:rsidRPr="00F16A6C">
        <w:rPr>
          <w:i/>
          <w:szCs w:val="24"/>
        </w:rPr>
        <w:t xml:space="preserve">В.А., </w:t>
      </w:r>
      <w:proofErr w:type="spellStart"/>
      <w:r w:rsidRPr="00F16A6C">
        <w:rPr>
          <w:i/>
          <w:szCs w:val="24"/>
        </w:rPr>
        <w:t>Мокроносов</w:t>
      </w:r>
      <w:proofErr w:type="spellEnd"/>
      <w:r w:rsidRPr="00F16A6C">
        <w:rPr>
          <w:i/>
          <w:szCs w:val="24"/>
          <w:lang w:val="en-US"/>
        </w:rPr>
        <w:t> </w:t>
      </w:r>
      <w:r w:rsidRPr="00F16A6C">
        <w:rPr>
          <w:i/>
          <w:szCs w:val="24"/>
        </w:rPr>
        <w:t>С.В.</w:t>
      </w:r>
      <w:r w:rsidRPr="00691568">
        <w:rPr>
          <w:szCs w:val="24"/>
        </w:rPr>
        <w:t xml:space="preserve"> Система программ ЗОНД. Свидетельство об официальной регистрации программ для ЭВМ</w:t>
      </w:r>
      <w:r w:rsidRPr="00691568">
        <w:rPr>
          <w:szCs w:val="24"/>
          <w:lang w:val="en-US"/>
        </w:rPr>
        <w:t> </w:t>
      </w:r>
      <w:r w:rsidRPr="00691568">
        <w:rPr>
          <w:szCs w:val="24"/>
        </w:rPr>
        <w:t>№</w:t>
      </w:r>
      <w:r w:rsidRPr="00691568">
        <w:rPr>
          <w:szCs w:val="24"/>
          <w:lang w:val="en-US"/>
        </w:rPr>
        <w:t> </w:t>
      </w:r>
      <w:r w:rsidRPr="00691568">
        <w:rPr>
          <w:szCs w:val="24"/>
        </w:rPr>
        <w:t>2004611865 от 11.01.2005</w:t>
      </w:r>
      <w:r w:rsidR="000A4D0D">
        <w:rPr>
          <w:szCs w:val="24"/>
        </w:rPr>
        <w:t>.</w:t>
      </w:r>
    </w:p>
    <w:p w:rsidR="00AD1B1D" w:rsidRPr="00691568" w:rsidRDefault="00AD1B1D" w:rsidP="00691568">
      <w:pPr>
        <w:spacing w:line="360" w:lineRule="auto"/>
        <w:ind w:right="84" w:firstLine="709"/>
        <w:contextualSpacing/>
        <w:rPr>
          <w:szCs w:val="24"/>
        </w:rPr>
      </w:pPr>
      <w:r w:rsidRPr="00691568">
        <w:rPr>
          <w:bCs/>
          <w:szCs w:val="24"/>
        </w:rPr>
        <w:t xml:space="preserve">7. </w:t>
      </w:r>
      <w:r w:rsidRPr="00F16A6C">
        <w:rPr>
          <w:bCs/>
          <w:i/>
          <w:szCs w:val="24"/>
        </w:rPr>
        <w:t xml:space="preserve">Корольков Ю.С., Ерхов В.А., Исаев Г.А. </w:t>
      </w:r>
      <w:r w:rsidRPr="00691568">
        <w:rPr>
          <w:bCs/>
          <w:szCs w:val="24"/>
        </w:rPr>
        <w:t xml:space="preserve">Электроразведка ЗС при решении задач рудной и нефтяной геофизики. </w:t>
      </w:r>
      <w:r w:rsidR="00ED5236" w:rsidRPr="00691568">
        <w:rPr>
          <w:bCs/>
          <w:szCs w:val="24"/>
        </w:rPr>
        <w:t>М.</w:t>
      </w:r>
      <w:r w:rsidR="00ED5236">
        <w:rPr>
          <w:bCs/>
          <w:szCs w:val="24"/>
        </w:rPr>
        <w:t xml:space="preserve">: </w:t>
      </w:r>
      <w:r w:rsidRPr="00691568">
        <w:rPr>
          <w:bCs/>
          <w:szCs w:val="24"/>
        </w:rPr>
        <w:t>ВИЭМС, 1984</w:t>
      </w:r>
      <w:r w:rsidR="00ED5236">
        <w:rPr>
          <w:bCs/>
          <w:szCs w:val="24"/>
        </w:rPr>
        <w:t>.</w:t>
      </w:r>
      <w:r w:rsidRPr="00691568">
        <w:rPr>
          <w:bCs/>
          <w:szCs w:val="24"/>
        </w:rPr>
        <w:t xml:space="preserve"> 159 с.</w:t>
      </w:r>
    </w:p>
    <w:p w:rsidR="00AD1B1D" w:rsidRPr="00691568" w:rsidRDefault="00AD1B1D" w:rsidP="00691568">
      <w:pPr>
        <w:spacing w:line="360" w:lineRule="auto"/>
        <w:ind w:firstLine="709"/>
        <w:contextualSpacing/>
        <w:rPr>
          <w:bCs/>
          <w:szCs w:val="24"/>
        </w:rPr>
      </w:pPr>
      <w:r w:rsidRPr="00691568">
        <w:rPr>
          <w:bCs/>
          <w:szCs w:val="24"/>
        </w:rPr>
        <w:t xml:space="preserve">8. </w:t>
      </w:r>
      <w:r w:rsidRPr="00F05DA9">
        <w:rPr>
          <w:bCs/>
          <w:i/>
          <w:szCs w:val="24"/>
        </w:rPr>
        <w:t xml:space="preserve">Левашов С.П., </w:t>
      </w:r>
      <w:proofErr w:type="spellStart"/>
      <w:r w:rsidRPr="00F05DA9">
        <w:rPr>
          <w:bCs/>
          <w:i/>
          <w:szCs w:val="24"/>
        </w:rPr>
        <w:t>Якимчук</w:t>
      </w:r>
      <w:proofErr w:type="spellEnd"/>
      <w:r w:rsidRPr="00F05DA9">
        <w:rPr>
          <w:bCs/>
          <w:i/>
          <w:szCs w:val="24"/>
        </w:rPr>
        <w:t xml:space="preserve"> Н.А., Корчагин И.Н., </w:t>
      </w:r>
      <w:proofErr w:type="spellStart"/>
      <w:r w:rsidRPr="00F05DA9">
        <w:rPr>
          <w:bCs/>
          <w:i/>
          <w:szCs w:val="24"/>
        </w:rPr>
        <w:t>Таскинбаев</w:t>
      </w:r>
      <w:proofErr w:type="spellEnd"/>
      <w:r w:rsidRPr="00F05DA9">
        <w:rPr>
          <w:bCs/>
          <w:i/>
          <w:szCs w:val="24"/>
        </w:rPr>
        <w:t xml:space="preserve"> К.М.</w:t>
      </w:r>
      <w:r w:rsidRPr="00691568">
        <w:rPr>
          <w:bCs/>
          <w:szCs w:val="24"/>
        </w:rPr>
        <w:t xml:space="preserve"> Поиски и разведка скоплений углеводородов геоэлектрическими методами на нефтяных месторождениях Западного Казахстана // </w:t>
      </w:r>
      <w:proofErr w:type="spellStart"/>
      <w:r w:rsidRPr="00691568">
        <w:rPr>
          <w:bCs/>
          <w:szCs w:val="24"/>
        </w:rPr>
        <w:t>Георесурсы</w:t>
      </w:r>
      <w:proofErr w:type="spellEnd"/>
      <w:r w:rsidRPr="00691568">
        <w:rPr>
          <w:bCs/>
          <w:szCs w:val="24"/>
        </w:rPr>
        <w:t xml:space="preserve">. 2003. № 1. С. 31-37. </w:t>
      </w:r>
    </w:p>
    <w:p w:rsidR="00AD1B1D" w:rsidRPr="00691568" w:rsidRDefault="00AD1B1D" w:rsidP="00691568">
      <w:pPr>
        <w:pStyle w:val="a3"/>
        <w:tabs>
          <w:tab w:val="left" w:pos="1077"/>
        </w:tabs>
        <w:spacing w:line="360" w:lineRule="auto"/>
        <w:ind w:firstLine="709"/>
        <w:contextualSpacing/>
        <w:jc w:val="both"/>
        <w:rPr>
          <w:rFonts w:ascii="Times New Roman" w:hAnsi="Times New Roman"/>
          <w:sz w:val="24"/>
          <w:szCs w:val="24"/>
        </w:rPr>
      </w:pPr>
      <w:r w:rsidRPr="00691568">
        <w:rPr>
          <w:rFonts w:ascii="Times New Roman" w:hAnsi="Times New Roman"/>
          <w:sz w:val="24"/>
          <w:szCs w:val="24"/>
        </w:rPr>
        <w:t xml:space="preserve">9. </w:t>
      </w:r>
      <w:proofErr w:type="spellStart"/>
      <w:r w:rsidRPr="00F05DA9">
        <w:rPr>
          <w:rFonts w:ascii="Times New Roman" w:hAnsi="Times New Roman"/>
          <w:i/>
          <w:sz w:val="24"/>
          <w:szCs w:val="24"/>
        </w:rPr>
        <w:t>Мегеря</w:t>
      </w:r>
      <w:proofErr w:type="spellEnd"/>
      <w:r w:rsidRPr="00F05DA9">
        <w:rPr>
          <w:rFonts w:ascii="Times New Roman" w:hAnsi="Times New Roman"/>
          <w:i/>
          <w:sz w:val="24"/>
          <w:szCs w:val="24"/>
        </w:rPr>
        <w:t xml:space="preserve"> В.М.</w:t>
      </w:r>
      <w:r w:rsidRPr="00691568">
        <w:rPr>
          <w:rFonts w:ascii="Times New Roman" w:hAnsi="Times New Roman"/>
          <w:sz w:val="24"/>
          <w:szCs w:val="24"/>
        </w:rPr>
        <w:t xml:space="preserve"> Поиски и разведка залежей углеводородов, контролируемых </w:t>
      </w:r>
      <w:proofErr w:type="spellStart"/>
      <w:r w:rsidRPr="00691568">
        <w:rPr>
          <w:rFonts w:ascii="Times New Roman" w:hAnsi="Times New Roman"/>
          <w:sz w:val="24"/>
          <w:szCs w:val="24"/>
        </w:rPr>
        <w:t>геосолитонной</w:t>
      </w:r>
      <w:proofErr w:type="spellEnd"/>
      <w:r w:rsidRPr="00691568">
        <w:rPr>
          <w:rFonts w:ascii="Times New Roman" w:hAnsi="Times New Roman"/>
          <w:sz w:val="24"/>
          <w:szCs w:val="24"/>
        </w:rPr>
        <w:t xml:space="preserve"> дегазацией Земли. М.: Локус </w:t>
      </w:r>
      <w:proofErr w:type="spellStart"/>
      <w:r w:rsidRPr="00691568">
        <w:rPr>
          <w:rFonts w:ascii="Times New Roman" w:hAnsi="Times New Roman"/>
          <w:sz w:val="24"/>
          <w:szCs w:val="24"/>
        </w:rPr>
        <w:t>Станди</w:t>
      </w:r>
      <w:proofErr w:type="spellEnd"/>
      <w:r w:rsidRPr="00691568">
        <w:rPr>
          <w:rFonts w:ascii="Times New Roman" w:hAnsi="Times New Roman"/>
          <w:sz w:val="24"/>
          <w:szCs w:val="24"/>
        </w:rPr>
        <w:t xml:space="preserve">, 2009. 256 </w:t>
      </w:r>
      <w:proofErr w:type="gramStart"/>
      <w:r w:rsidRPr="00691568">
        <w:rPr>
          <w:rFonts w:ascii="Times New Roman" w:hAnsi="Times New Roman"/>
          <w:sz w:val="24"/>
          <w:szCs w:val="24"/>
        </w:rPr>
        <w:t>с</w:t>
      </w:r>
      <w:proofErr w:type="gramEnd"/>
      <w:r w:rsidRPr="00691568">
        <w:rPr>
          <w:rFonts w:ascii="Times New Roman" w:hAnsi="Times New Roman"/>
          <w:sz w:val="24"/>
          <w:szCs w:val="24"/>
        </w:rPr>
        <w:t>.</w:t>
      </w:r>
    </w:p>
    <w:p w:rsidR="00AD1B1D" w:rsidRPr="00691568" w:rsidRDefault="00AD1B1D" w:rsidP="00691568">
      <w:pPr>
        <w:pStyle w:val="a3"/>
        <w:tabs>
          <w:tab w:val="left" w:pos="1077"/>
        </w:tabs>
        <w:spacing w:line="360" w:lineRule="auto"/>
        <w:ind w:firstLine="709"/>
        <w:contextualSpacing/>
        <w:jc w:val="both"/>
        <w:rPr>
          <w:rFonts w:ascii="Times New Roman" w:hAnsi="Times New Roman"/>
          <w:sz w:val="24"/>
          <w:szCs w:val="24"/>
        </w:rPr>
      </w:pPr>
      <w:r w:rsidRPr="00691568">
        <w:rPr>
          <w:rFonts w:ascii="Times New Roman" w:hAnsi="Times New Roman"/>
          <w:sz w:val="24"/>
          <w:szCs w:val="24"/>
        </w:rPr>
        <w:t xml:space="preserve">10. Территориальные строительные нормы Пермской области 11-301-2004. Инженерно-геологические изыскания для строительства на </w:t>
      </w:r>
      <w:proofErr w:type="spellStart"/>
      <w:r w:rsidRPr="00691568">
        <w:rPr>
          <w:rFonts w:ascii="Times New Roman" w:hAnsi="Times New Roman"/>
          <w:sz w:val="24"/>
          <w:szCs w:val="24"/>
        </w:rPr>
        <w:t>закарстованных</w:t>
      </w:r>
      <w:proofErr w:type="spellEnd"/>
      <w:r w:rsidRPr="00691568">
        <w:rPr>
          <w:rFonts w:ascii="Times New Roman" w:hAnsi="Times New Roman"/>
          <w:sz w:val="24"/>
          <w:szCs w:val="24"/>
        </w:rPr>
        <w:t xml:space="preserve"> территориях Пермской области. Пермь</w:t>
      </w:r>
      <w:r w:rsidR="00F05DA9">
        <w:rPr>
          <w:rFonts w:ascii="Times New Roman" w:hAnsi="Times New Roman"/>
          <w:sz w:val="24"/>
          <w:szCs w:val="24"/>
        </w:rPr>
        <w:t>:</w:t>
      </w:r>
      <w:r w:rsidRPr="00691568">
        <w:rPr>
          <w:rFonts w:ascii="Times New Roman" w:hAnsi="Times New Roman"/>
          <w:sz w:val="24"/>
          <w:szCs w:val="24"/>
        </w:rPr>
        <w:t xml:space="preserve"> Администрация Пермской области, 2004</w:t>
      </w:r>
      <w:r w:rsidR="00F05DA9">
        <w:rPr>
          <w:rFonts w:ascii="Times New Roman" w:hAnsi="Times New Roman"/>
          <w:sz w:val="24"/>
          <w:szCs w:val="24"/>
        </w:rPr>
        <w:t>.</w:t>
      </w:r>
    </w:p>
    <w:p w:rsidR="00AD1B1D" w:rsidRPr="00F05DA9" w:rsidRDefault="00AD1B1D" w:rsidP="00691568">
      <w:pPr>
        <w:pStyle w:val="a3"/>
        <w:tabs>
          <w:tab w:val="left" w:pos="1077"/>
        </w:tabs>
        <w:spacing w:line="360" w:lineRule="auto"/>
        <w:ind w:firstLine="709"/>
        <w:contextualSpacing/>
        <w:jc w:val="both"/>
        <w:rPr>
          <w:rFonts w:ascii="Times New Roman" w:hAnsi="Times New Roman"/>
          <w:sz w:val="24"/>
          <w:szCs w:val="24"/>
          <w:lang w:val="en-US"/>
        </w:rPr>
      </w:pPr>
      <w:r w:rsidRPr="00691568">
        <w:rPr>
          <w:rFonts w:ascii="Times New Roman" w:hAnsi="Times New Roman"/>
          <w:sz w:val="24"/>
          <w:szCs w:val="24"/>
        </w:rPr>
        <w:t xml:space="preserve">11. </w:t>
      </w:r>
      <w:proofErr w:type="spellStart"/>
      <w:r w:rsidRPr="00F05DA9">
        <w:rPr>
          <w:rFonts w:ascii="Times New Roman" w:hAnsi="Times New Roman"/>
          <w:i/>
          <w:sz w:val="24"/>
          <w:szCs w:val="24"/>
        </w:rPr>
        <w:t>Шигаев</w:t>
      </w:r>
      <w:proofErr w:type="spellEnd"/>
      <w:r w:rsidRPr="00F05DA9">
        <w:rPr>
          <w:rFonts w:ascii="Times New Roman" w:hAnsi="Times New Roman"/>
          <w:i/>
          <w:sz w:val="24"/>
          <w:szCs w:val="24"/>
        </w:rPr>
        <w:t> В.Ю.</w:t>
      </w:r>
      <w:r w:rsidRPr="00691568">
        <w:rPr>
          <w:rFonts w:ascii="Times New Roman" w:hAnsi="Times New Roman"/>
          <w:sz w:val="24"/>
          <w:szCs w:val="24"/>
        </w:rPr>
        <w:t xml:space="preserve"> </w:t>
      </w:r>
      <w:proofErr w:type="spellStart"/>
      <w:r w:rsidRPr="00691568">
        <w:rPr>
          <w:rFonts w:ascii="Times New Roman" w:hAnsi="Times New Roman"/>
          <w:sz w:val="24"/>
          <w:szCs w:val="24"/>
        </w:rPr>
        <w:t>Геоэлектрохимические</w:t>
      </w:r>
      <w:proofErr w:type="spellEnd"/>
      <w:r w:rsidRPr="00691568">
        <w:rPr>
          <w:rFonts w:ascii="Times New Roman" w:hAnsi="Times New Roman"/>
          <w:sz w:val="24"/>
          <w:szCs w:val="24"/>
        </w:rPr>
        <w:t xml:space="preserve"> исследования геологической среды / В.Ю. </w:t>
      </w:r>
      <w:proofErr w:type="spellStart"/>
      <w:r w:rsidRPr="00691568">
        <w:rPr>
          <w:rFonts w:ascii="Times New Roman" w:hAnsi="Times New Roman"/>
          <w:sz w:val="24"/>
          <w:szCs w:val="24"/>
        </w:rPr>
        <w:t>Шигаев</w:t>
      </w:r>
      <w:proofErr w:type="spellEnd"/>
      <w:r w:rsidRPr="00691568">
        <w:rPr>
          <w:rFonts w:ascii="Times New Roman" w:hAnsi="Times New Roman"/>
          <w:sz w:val="24"/>
          <w:szCs w:val="24"/>
        </w:rPr>
        <w:t xml:space="preserve"> под общ</w:t>
      </w:r>
      <w:proofErr w:type="gramStart"/>
      <w:r w:rsidRPr="00691568">
        <w:rPr>
          <w:rFonts w:ascii="Times New Roman" w:hAnsi="Times New Roman"/>
          <w:sz w:val="24"/>
          <w:szCs w:val="24"/>
        </w:rPr>
        <w:t>.</w:t>
      </w:r>
      <w:proofErr w:type="gramEnd"/>
      <w:r w:rsidRPr="00691568">
        <w:rPr>
          <w:rFonts w:ascii="Times New Roman" w:hAnsi="Times New Roman"/>
          <w:sz w:val="24"/>
          <w:szCs w:val="24"/>
        </w:rPr>
        <w:t xml:space="preserve"> </w:t>
      </w:r>
      <w:proofErr w:type="gramStart"/>
      <w:r w:rsidRPr="00691568">
        <w:rPr>
          <w:rFonts w:ascii="Times New Roman" w:hAnsi="Times New Roman"/>
          <w:sz w:val="24"/>
          <w:szCs w:val="24"/>
        </w:rPr>
        <w:t>р</w:t>
      </w:r>
      <w:proofErr w:type="gramEnd"/>
      <w:r w:rsidRPr="00691568">
        <w:rPr>
          <w:rFonts w:ascii="Times New Roman" w:hAnsi="Times New Roman"/>
          <w:sz w:val="24"/>
          <w:szCs w:val="24"/>
        </w:rPr>
        <w:t>ед. В.П. </w:t>
      </w:r>
      <w:proofErr w:type="spellStart"/>
      <w:r w:rsidRPr="00691568">
        <w:rPr>
          <w:rFonts w:ascii="Times New Roman" w:hAnsi="Times New Roman"/>
          <w:sz w:val="24"/>
          <w:szCs w:val="24"/>
        </w:rPr>
        <w:t>Губатенко</w:t>
      </w:r>
      <w:proofErr w:type="spellEnd"/>
      <w:r w:rsidRPr="00691568">
        <w:rPr>
          <w:rFonts w:ascii="Times New Roman" w:hAnsi="Times New Roman"/>
          <w:sz w:val="24"/>
          <w:szCs w:val="24"/>
        </w:rPr>
        <w:t>. Саратов</w:t>
      </w:r>
      <w:r w:rsidRPr="00F05DA9">
        <w:rPr>
          <w:rFonts w:ascii="Times New Roman" w:hAnsi="Times New Roman"/>
          <w:sz w:val="24"/>
          <w:szCs w:val="24"/>
          <w:lang w:val="en-US"/>
        </w:rPr>
        <w:t xml:space="preserve">: </w:t>
      </w:r>
      <w:proofErr w:type="spellStart"/>
      <w:r w:rsidRPr="00691568">
        <w:rPr>
          <w:rFonts w:ascii="Times New Roman" w:hAnsi="Times New Roman"/>
          <w:sz w:val="24"/>
          <w:szCs w:val="24"/>
        </w:rPr>
        <w:t>Изд</w:t>
      </w:r>
      <w:proofErr w:type="spellEnd"/>
      <w:r w:rsidRPr="00F05DA9">
        <w:rPr>
          <w:rFonts w:ascii="Times New Roman" w:hAnsi="Times New Roman"/>
          <w:sz w:val="24"/>
          <w:szCs w:val="24"/>
          <w:lang w:val="en-US"/>
        </w:rPr>
        <w:t>-</w:t>
      </w:r>
      <w:r w:rsidRPr="00691568">
        <w:rPr>
          <w:rFonts w:ascii="Times New Roman" w:hAnsi="Times New Roman"/>
          <w:sz w:val="24"/>
          <w:szCs w:val="24"/>
        </w:rPr>
        <w:t>во</w:t>
      </w:r>
      <w:r w:rsidRPr="00F05DA9">
        <w:rPr>
          <w:rFonts w:ascii="Times New Roman" w:hAnsi="Times New Roman"/>
          <w:sz w:val="24"/>
          <w:szCs w:val="24"/>
          <w:lang w:val="en-US"/>
        </w:rPr>
        <w:t xml:space="preserve"> </w:t>
      </w:r>
      <w:proofErr w:type="spellStart"/>
      <w:r w:rsidRPr="00691568">
        <w:rPr>
          <w:rFonts w:ascii="Times New Roman" w:hAnsi="Times New Roman"/>
          <w:sz w:val="24"/>
          <w:szCs w:val="24"/>
        </w:rPr>
        <w:t>Сарат</w:t>
      </w:r>
      <w:proofErr w:type="spellEnd"/>
      <w:r w:rsidRPr="00F05DA9">
        <w:rPr>
          <w:rFonts w:ascii="Times New Roman" w:hAnsi="Times New Roman"/>
          <w:sz w:val="24"/>
          <w:szCs w:val="24"/>
          <w:lang w:val="en-US"/>
        </w:rPr>
        <w:t xml:space="preserve">. </w:t>
      </w:r>
      <w:proofErr w:type="spellStart"/>
      <w:r w:rsidRPr="00691568">
        <w:rPr>
          <w:rFonts w:ascii="Times New Roman" w:hAnsi="Times New Roman"/>
          <w:sz w:val="24"/>
          <w:szCs w:val="24"/>
        </w:rPr>
        <w:t>ун</w:t>
      </w:r>
      <w:proofErr w:type="spellEnd"/>
      <w:r w:rsidRPr="00F05DA9">
        <w:rPr>
          <w:rFonts w:ascii="Times New Roman" w:hAnsi="Times New Roman"/>
          <w:sz w:val="24"/>
          <w:szCs w:val="24"/>
          <w:lang w:val="en-US"/>
        </w:rPr>
        <w:t>-</w:t>
      </w:r>
      <w:r w:rsidRPr="00691568">
        <w:rPr>
          <w:rFonts w:ascii="Times New Roman" w:hAnsi="Times New Roman"/>
          <w:sz w:val="24"/>
          <w:szCs w:val="24"/>
        </w:rPr>
        <w:t>та</w:t>
      </w:r>
      <w:r w:rsidRPr="00F05DA9">
        <w:rPr>
          <w:rFonts w:ascii="Times New Roman" w:hAnsi="Times New Roman"/>
          <w:sz w:val="24"/>
          <w:szCs w:val="24"/>
          <w:lang w:val="en-US"/>
        </w:rPr>
        <w:t>, 2012. 184 </w:t>
      </w:r>
      <w:proofErr w:type="gramStart"/>
      <w:r w:rsidRPr="00691568">
        <w:rPr>
          <w:rFonts w:ascii="Times New Roman" w:hAnsi="Times New Roman"/>
          <w:sz w:val="24"/>
          <w:szCs w:val="24"/>
        </w:rPr>
        <w:t>с</w:t>
      </w:r>
      <w:proofErr w:type="gramEnd"/>
      <w:r w:rsidRPr="00F05DA9">
        <w:rPr>
          <w:rFonts w:ascii="Times New Roman" w:hAnsi="Times New Roman"/>
          <w:sz w:val="24"/>
          <w:szCs w:val="24"/>
          <w:lang w:val="en-US"/>
        </w:rPr>
        <w:t>.</w:t>
      </w:r>
    </w:p>
    <w:p w:rsidR="00AD1B1D" w:rsidRPr="00691568" w:rsidRDefault="00AD1B1D" w:rsidP="00691568">
      <w:pPr>
        <w:spacing w:after="200" w:line="360" w:lineRule="auto"/>
        <w:ind w:firstLine="709"/>
        <w:contextualSpacing/>
        <w:rPr>
          <w:szCs w:val="24"/>
          <w:lang w:val="en-US"/>
        </w:rPr>
      </w:pPr>
      <w:r w:rsidRPr="00691568">
        <w:rPr>
          <w:szCs w:val="24"/>
          <w:lang w:val="en-US"/>
        </w:rPr>
        <w:t xml:space="preserve">12. </w:t>
      </w:r>
      <w:r w:rsidRPr="00F05DA9">
        <w:rPr>
          <w:i/>
          <w:szCs w:val="24"/>
          <w:lang w:val="en-US"/>
        </w:rPr>
        <w:t xml:space="preserve">Stein </w:t>
      </w:r>
      <w:proofErr w:type="spellStart"/>
      <w:r w:rsidRPr="00F05DA9">
        <w:rPr>
          <w:i/>
          <w:szCs w:val="24"/>
          <w:lang w:val="en-US"/>
        </w:rPr>
        <w:t>Fanavoll</w:t>
      </w:r>
      <w:proofErr w:type="spellEnd"/>
      <w:r w:rsidRPr="00F05DA9">
        <w:rPr>
          <w:i/>
          <w:szCs w:val="24"/>
          <w:lang w:val="en-US"/>
        </w:rPr>
        <w:t xml:space="preserve">, Pal. T. </w:t>
      </w:r>
      <w:proofErr w:type="spellStart"/>
      <w:r w:rsidRPr="00F05DA9">
        <w:rPr>
          <w:i/>
          <w:szCs w:val="24"/>
          <w:lang w:val="en-US"/>
        </w:rPr>
        <w:t>Gabrielsen</w:t>
      </w:r>
      <w:proofErr w:type="spellEnd"/>
      <w:r w:rsidRPr="00F05DA9">
        <w:rPr>
          <w:i/>
          <w:szCs w:val="24"/>
          <w:lang w:val="en-US"/>
        </w:rPr>
        <w:t xml:space="preserve">, </w:t>
      </w:r>
      <w:proofErr w:type="spellStart"/>
      <w:r w:rsidRPr="00F05DA9">
        <w:rPr>
          <w:i/>
          <w:szCs w:val="24"/>
          <w:lang w:val="en-US"/>
        </w:rPr>
        <w:t>Svein</w:t>
      </w:r>
      <w:proofErr w:type="spellEnd"/>
      <w:r w:rsidRPr="00F05DA9">
        <w:rPr>
          <w:i/>
          <w:szCs w:val="24"/>
          <w:lang w:val="en-US"/>
        </w:rPr>
        <w:t xml:space="preserve"> </w:t>
      </w:r>
      <w:proofErr w:type="spellStart"/>
      <w:r w:rsidRPr="00F05DA9">
        <w:rPr>
          <w:i/>
          <w:szCs w:val="24"/>
          <w:lang w:val="en-US"/>
        </w:rPr>
        <w:t>Ellingsrud</w:t>
      </w:r>
      <w:proofErr w:type="spellEnd"/>
      <w:r w:rsidRPr="00691568">
        <w:rPr>
          <w:szCs w:val="24"/>
          <w:lang w:val="en-US"/>
        </w:rPr>
        <w:t xml:space="preserve"> CSEM as a tool for better exploration decisions: Case studies from the Barents Sea, Norwegian Shelf</w:t>
      </w:r>
      <w:r w:rsidR="00F05DA9" w:rsidRPr="00F05DA9">
        <w:rPr>
          <w:szCs w:val="24"/>
          <w:lang w:val="en-US"/>
        </w:rPr>
        <w:t xml:space="preserve"> //</w:t>
      </w:r>
      <w:r w:rsidRPr="00691568">
        <w:rPr>
          <w:szCs w:val="24"/>
          <w:lang w:val="en-US"/>
        </w:rPr>
        <w:t xml:space="preserve"> Interpretation</w:t>
      </w:r>
      <w:r w:rsidR="00F05DA9" w:rsidRPr="00F05DA9">
        <w:rPr>
          <w:szCs w:val="24"/>
          <w:lang w:val="en-US"/>
        </w:rPr>
        <w:t>,</w:t>
      </w:r>
      <w:r w:rsidRPr="00691568">
        <w:rPr>
          <w:szCs w:val="24"/>
          <w:lang w:val="en-US"/>
        </w:rPr>
        <w:t xml:space="preserve"> 2014. 3. </w:t>
      </w:r>
      <w:r w:rsidR="00F05DA9">
        <w:rPr>
          <w:szCs w:val="24"/>
          <w:lang w:val="en-US"/>
        </w:rPr>
        <w:t>P</w:t>
      </w:r>
      <w:r w:rsidRPr="00691568">
        <w:rPr>
          <w:szCs w:val="24"/>
          <w:lang w:val="en-US"/>
        </w:rPr>
        <w:t>. SH55-SH66.</w:t>
      </w:r>
    </w:p>
    <w:p w:rsidR="00AD1B1D" w:rsidRPr="00BE1BE6" w:rsidRDefault="00AD1B1D" w:rsidP="00691568">
      <w:pPr>
        <w:spacing w:after="200" w:line="360" w:lineRule="auto"/>
        <w:ind w:firstLine="709"/>
        <w:contextualSpacing/>
        <w:rPr>
          <w:color w:val="000000" w:themeColor="text1"/>
          <w:szCs w:val="24"/>
          <w:shd w:val="clear" w:color="auto" w:fill="FFFFFF"/>
        </w:rPr>
      </w:pPr>
      <w:r w:rsidRPr="00691568">
        <w:rPr>
          <w:color w:val="000000" w:themeColor="text1"/>
          <w:szCs w:val="24"/>
          <w:lang w:val="en-US"/>
        </w:rPr>
        <w:t xml:space="preserve">13. </w:t>
      </w:r>
      <w:proofErr w:type="spellStart"/>
      <w:r w:rsidRPr="00F05DA9">
        <w:rPr>
          <w:rStyle w:val="nlmstring-name"/>
          <w:i/>
          <w:color w:val="000000" w:themeColor="text1"/>
          <w:szCs w:val="24"/>
          <w:shd w:val="clear" w:color="auto" w:fill="FFFFFF"/>
          <w:lang w:val="en-US"/>
        </w:rPr>
        <w:t>Zhanxiang</w:t>
      </w:r>
      <w:proofErr w:type="spellEnd"/>
      <w:r w:rsidRPr="00F05DA9">
        <w:rPr>
          <w:rStyle w:val="nlmstring-name"/>
          <w:i/>
          <w:color w:val="000000" w:themeColor="text1"/>
          <w:szCs w:val="24"/>
          <w:shd w:val="clear" w:color="auto" w:fill="FFFFFF"/>
          <w:lang w:val="en-US"/>
        </w:rPr>
        <w:t xml:space="preserve"> He</w:t>
      </w:r>
      <w:r w:rsidRPr="00F05DA9">
        <w:rPr>
          <w:i/>
          <w:color w:val="000000" w:themeColor="text1"/>
          <w:szCs w:val="24"/>
          <w:shd w:val="clear" w:color="auto" w:fill="FFFFFF"/>
          <w:lang w:val="en-US"/>
        </w:rPr>
        <w:t>,</w:t>
      </w:r>
      <w:r w:rsidRPr="00F05DA9">
        <w:rPr>
          <w:rStyle w:val="apple-converted-space"/>
          <w:rFonts w:eastAsia="SimSun"/>
          <w:i/>
          <w:color w:val="000000" w:themeColor="text1"/>
          <w:szCs w:val="24"/>
          <w:shd w:val="clear" w:color="auto" w:fill="FFFFFF"/>
          <w:lang w:val="en-US"/>
        </w:rPr>
        <w:t> </w:t>
      </w:r>
      <w:proofErr w:type="spellStart"/>
      <w:r w:rsidRPr="00F05DA9">
        <w:rPr>
          <w:rStyle w:val="nlmstring-name"/>
          <w:i/>
          <w:color w:val="000000" w:themeColor="text1"/>
          <w:szCs w:val="24"/>
          <w:shd w:val="clear" w:color="auto" w:fill="FFFFFF"/>
          <w:lang w:val="en-US"/>
        </w:rPr>
        <w:t>Zuzhi</w:t>
      </w:r>
      <w:proofErr w:type="spellEnd"/>
      <w:r w:rsidRPr="00F05DA9">
        <w:rPr>
          <w:rStyle w:val="nlmstring-name"/>
          <w:i/>
          <w:color w:val="000000" w:themeColor="text1"/>
          <w:szCs w:val="24"/>
          <w:shd w:val="clear" w:color="auto" w:fill="FFFFFF"/>
          <w:lang w:val="en-US"/>
        </w:rPr>
        <w:t xml:space="preserve"> </w:t>
      </w:r>
      <w:proofErr w:type="spellStart"/>
      <w:r w:rsidRPr="00F05DA9">
        <w:rPr>
          <w:rStyle w:val="nlmstring-name"/>
          <w:i/>
          <w:color w:val="000000" w:themeColor="text1"/>
          <w:szCs w:val="24"/>
          <w:shd w:val="clear" w:color="auto" w:fill="FFFFFF"/>
          <w:lang w:val="en-US"/>
        </w:rPr>
        <w:t>Hu</w:t>
      </w:r>
      <w:proofErr w:type="spellEnd"/>
      <w:r w:rsidRPr="00F05DA9">
        <w:rPr>
          <w:i/>
          <w:color w:val="000000" w:themeColor="text1"/>
          <w:szCs w:val="24"/>
          <w:shd w:val="clear" w:color="auto" w:fill="FFFFFF"/>
          <w:lang w:val="en-US"/>
        </w:rPr>
        <w:t>,</w:t>
      </w:r>
      <w:r w:rsidRPr="00F05DA9">
        <w:rPr>
          <w:rStyle w:val="apple-converted-space"/>
          <w:rFonts w:eastAsia="SimSun"/>
          <w:i/>
          <w:color w:val="000000" w:themeColor="text1"/>
          <w:szCs w:val="24"/>
          <w:shd w:val="clear" w:color="auto" w:fill="FFFFFF"/>
          <w:lang w:val="en-US"/>
        </w:rPr>
        <w:t> </w:t>
      </w:r>
      <w:proofErr w:type="spellStart"/>
      <w:r w:rsidRPr="00F05DA9">
        <w:rPr>
          <w:rStyle w:val="nlmstring-name"/>
          <w:i/>
          <w:color w:val="000000" w:themeColor="text1"/>
          <w:szCs w:val="24"/>
          <w:shd w:val="clear" w:color="auto" w:fill="FFFFFF"/>
          <w:lang w:val="en-US"/>
        </w:rPr>
        <w:t>Weifeng</w:t>
      </w:r>
      <w:proofErr w:type="spellEnd"/>
      <w:r w:rsidRPr="00F05DA9">
        <w:rPr>
          <w:rStyle w:val="nlmstring-name"/>
          <w:i/>
          <w:color w:val="000000" w:themeColor="text1"/>
          <w:szCs w:val="24"/>
          <w:shd w:val="clear" w:color="auto" w:fill="FFFFFF"/>
          <w:lang w:val="en-US"/>
        </w:rPr>
        <w:t xml:space="preserve"> </w:t>
      </w:r>
      <w:proofErr w:type="spellStart"/>
      <w:r w:rsidRPr="00F05DA9">
        <w:rPr>
          <w:rStyle w:val="nlmstring-name"/>
          <w:i/>
          <w:color w:val="000000" w:themeColor="text1"/>
          <w:szCs w:val="24"/>
          <w:shd w:val="clear" w:color="auto" w:fill="FFFFFF"/>
          <w:lang w:val="en-US"/>
        </w:rPr>
        <w:t>Luo</w:t>
      </w:r>
      <w:proofErr w:type="spellEnd"/>
      <w:r w:rsidRPr="00F05DA9">
        <w:rPr>
          <w:i/>
          <w:color w:val="000000" w:themeColor="text1"/>
          <w:szCs w:val="24"/>
          <w:shd w:val="clear" w:color="auto" w:fill="FFFFFF"/>
          <w:lang w:val="en-US"/>
        </w:rPr>
        <w:t>, and</w:t>
      </w:r>
      <w:r w:rsidRPr="00F05DA9">
        <w:rPr>
          <w:rStyle w:val="apple-converted-space"/>
          <w:rFonts w:eastAsia="SimSun"/>
          <w:i/>
          <w:color w:val="000000" w:themeColor="text1"/>
          <w:szCs w:val="24"/>
          <w:shd w:val="clear" w:color="auto" w:fill="FFFFFF"/>
          <w:lang w:val="en-US"/>
        </w:rPr>
        <w:t> </w:t>
      </w:r>
      <w:proofErr w:type="spellStart"/>
      <w:r w:rsidRPr="00F05DA9">
        <w:rPr>
          <w:rStyle w:val="nlmstring-name"/>
          <w:i/>
          <w:color w:val="000000" w:themeColor="text1"/>
          <w:szCs w:val="24"/>
          <w:shd w:val="clear" w:color="auto" w:fill="FFFFFF"/>
          <w:lang w:val="en-US"/>
        </w:rPr>
        <w:t>Caifu</w:t>
      </w:r>
      <w:proofErr w:type="spellEnd"/>
      <w:r w:rsidRPr="00F05DA9">
        <w:rPr>
          <w:rStyle w:val="nlmstring-name"/>
          <w:i/>
          <w:color w:val="000000" w:themeColor="text1"/>
          <w:szCs w:val="24"/>
          <w:shd w:val="clear" w:color="auto" w:fill="FFFFFF"/>
          <w:lang w:val="en-US"/>
        </w:rPr>
        <w:t xml:space="preserve"> Wang</w:t>
      </w:r>
      <w:r w:rsidRPr="00691568">
        <w:rPr>
          <w:rStyle w:val="nlmstring-name"/>
          <w:color w:val="000000" w:themeColor="text1"/>
          <w:szCs w:val="24"/>
          <w:shd w:val="clear" w:color="auto" w:fill="FFFFFF"/>
          <w:lang w:val="en-US"/>
        </w:rPr>
        <w:t xml:space="preserve"> </w:t>
      </w:r>
      <w:r w:rsidRPr="00691568">
        <w:rPr>
          <w:color w:val="000000" w:themeColor="text1"/>
          <w:szCs w:val="24"/>
          <w:shd w:val="clear" w:color="auto" w:fill="FFFFFF"/>
          <w:lang w:val="en-US"/>
        </w:rPr>
        <w:t xml:space="preserve">Mapping reservoirs based on resistivity and induced polarization derived from continuous 3D </w:t>
      </w:r>
      <w:proofErr w:type="spellStart"/>
      <w:r w:rsidRPr="00691568">
        <w:rPr>
          <w:color w:val="000000" w:themeColor="text1"/>
          <w:szCs w:val="24"/>
          <w:shd w:val="clear" w:color="auto" w:fill="FFFFFF"/>
          <w:lang w:val="en-US"/>
        </w:rPr>
        <w:t>magnetotelluric</w:t>
      </w:r>
      <w:proofErr w:type="spellEnd"/>
      <w:r w:rsidRPr="00691568">
        <w:rPr>
          <w:color w:val="000000" w:themeColor="text1"/>
          <w:szCs w:val="24"/>
          <w:shd w:val="clear" w:color="auto" w:fill="FFFFFF"/>
          <w:lang w:val="en-US"/>
        </w:rPr>
        <w:t xml:space="preserve"> profiling: Case study from </w:t>
      </w:r>
      <w:proofErr w:type="spellStart"/>
      <w:r w:rsidRPr="00691568">
        <w:rPr>
          <w:color w:val="000000" w:themeColor="text1"/>
          <w:szCs w:val="24"/>
          <w:shd w:val="clear" w:color="auto" w:fill="FFFFFF"/>
          <w:lang w:val="en-US"/>
        </w:rPr>
        <w:t>Qaidam</w:t>
      </w:r>
      <w:proofErr w:type="spellEnd"/>
      <w:r w:rsidRPr="00691568">
        <w:rPr>
          <w:color w:val="000000" w:themeColor="text1"/>
          <w:szCs w:val="24"/>
          <w:shd w:val="clear" w:color="auto" w:fill="FFFFFF"/>
          <w:lang w:val="en-US"/>
        </w:rPr>
        <w:t xml:space="preserve"> basin, China // Geophysics</w:t>
      </w:r>
      <w:r w:rsidR="00F05DA9">
        <w:rPr>
          <w:color w:val="000000" w:themeColor="text1"/>
          <w:szCs w:val="24"/>
          <w:shd w:val="clear" w:color="auto" w:fill="FFFFFF"/>
          <w:lang w:val="en-US"/>
        </w:rPr>
        <w:t xml:space="preserve">, </w:t>
      </w:r>
      <w:r w:rsidRPr="00691568">
        <w:rPr>
          <w:color w:val="000000" w:themeColor="text1"/>
          <w:szCs w:val="24"/>
          <w:shd w:val="clear" w:color="auto" w:fill="FFFFFF"/>
          <w:lang w:val="en-US"/>
        </w:rPr>
        <w:t>2010.</w:t>
      </w:r>
      <w:r w:rsidR="00271D7B">
        <w:rPr>
          <w:color w:val="000000" w:themeColor="text1"/>
          <w:szCs w:val="24"/>
          <w:shd w:val="clear" w:color="auto" w:fill="FFFFFF"/>
          <w:lang w:val="en-US"/>
        </w:rPr>
        <w:t xml:space="preserve"> </w:t>
      </w:r>
      <w:proofErr w:type="gramStart"/>
      <w:r w:rsidRPr="00691568">
        <w:rPr>
          <w:color w:val="000000" w:themeColor="text1"/>
          <w:szCs w:val="24"/>
          <w:shd w:val="clear" w:color="auto" w:fill="FFFFFF"/>
          <w:lang w:val="en-US"/>
        </w:rPr>
        <w:t>75(1).</w:t>
      </w:r>
      <w:proofErr w:type="gramEnd"/>
      <w:r w:rsidRPr="00691568">
        <w:rPr>
          <w:color w:val="000000" w:themeColor="text1"/>
          <w:szCs w:val="24"/>
          <w:shd w:val="clear" w:color="auto" w:fill="FFFFFF"/>
          <w:lang w:val="en-US"/>
        </w:rPr>
        <w:t xml:space="preserve"> </w:t>
      </w:r>
      <w:r w:rsidR="00271D7B">
        <w:rPr>
          <w:color w:val="000000" w:themeColor="text1"/>
          <w:szCs w:val="24"/>
          <w:shd w:val="clear" w:color="auto" w:fill="FFFFFF"/>
          <w:lang w:val="en-US"/>
        </w:rPr>
        <w:t>P</w:t>
      </w:r>
      <w:r w:rsidRPr="00691568">
        <w:rPr>
          <w:color w:val="000000" w:themeColor="text1"/>
          <w:szCs w:val="24"/>
          <w:shd w:val="clear" w:color="auto" w:fill="FFFFFF"/>
          <w:lang w:val="en-US"/>
        </w:rPr>
        <w:t>. B</w:t>
      </w:r>
      <w:r w:rsidRPr="00BE1BE6">
        <w:rPr>
          <w:color w:val="000000" w:themeColor="text1"/>
          <w:szCs w:val="24"/>
          <w:shd w:val="clear" w:color="auto" w:fill="FFFFFF"/>
        </w:rPr>
        <w:t>25-</w:t>
      </w:r>
      <w:r w:rsidRPr="00691568">
        <w:rPr>
          <w:color w:val="000000" w:themeColor="text1"/>
          <w:szCs w:val="24"/>
          <w:shd w:val="clear" w:color="auto" w:fill="FFFFFF"/>
          <w:lang w:val="en-US"/>
        </w:rPr>
        <w:t>B</w:t>
      </w:r>
      <w:r w:rsidRPr="00BE1BE6">
        <w:rPr>
          <w:color w:val="000000" w:themeColor="text1"/>
          <w:szCs w:val="24"/>
          <w:shd w:val="clear" w:color="auto" w:fill="FFFFFF"/>
        </w:rPr>
        <w:t>33.</w:t>
      </w:r>
    </w:p>
    <w:p w:rsidR="00A07085" w:rsidRPr="00BE1BE6" w:rsidRDefault="00A07085">
      <w:pPr>
        <w:spacing w:after="200" w:line="276" w:lineRule="auto"/>
        <w:ind w:firstLine="0"/>
        <w:jc w:val="left"/>
        <w:rPr>
          <w:szCs w:val="24"/>
        </w:rPr>
      </w:pPr>
      <w:r w:rsidRPr="00BE1BE6">
        <w:rPr>
          <w:szCs w:val="24"/>
        </w:rPr>
        <w:br w:type="page"/>
      </w:r>
    </w:p>
    <w:p w:rsidR="00A07085" w:rsidRDefault="00A07085" w:rsidP="00A07085">
      <w:pPr>
        <w:pStyle w:val="a3"/>
        <w:ind w:firstLine="360"/>
        <w:jc w:val="both"/>
        <w:rPr>
          <w:rFonts w:ascii="Times New Roman" w:hAnsi="Times New Roman"/>
          <w:sz w:val="24"/>
          <w:szCs w:val="24"/>
        </w:rPr>
      </w:pPr>
      <w:r>
        <w:rPr>
          <w:rFonts w:ascii="Times New Roman" w:hAnsi="Times New Roman"/>
          <w:sz w:val="24"/>
          <w:szCs w:val="24"/>
        </w:rPr>
        <w:lastRenderedPageBreak/>
        <w:t>ОБ АВТОРАХ</w:t>
      </w:r>
    </w:p>
    <w:p w:rsidR="00A07085" w:rsidRDefault="00A07085" w:rsidP="00A07085">
      <w:pPr>
        <w:pStyle w:val="a3"/>
        <w:ind w:firstLine="360"/>
        <w:jc w:val="both"/>
        <w:rPr>
          <w:rFonts w:ascii="Times New Roman" w:hAnsi="Times New Roman"/>
          <w:caps/>
          <w:sz w:val="24"/>
          <w:szCs w:val="24"/>
        </w:rPr>
      </w:pPr>
    </w:p>
    <w:p w:rsidR="00A07085" w:rsidRPr="00EE1826" w:rsidRDefault="00A07085" w:rsidP="00A07085">
      <w:pPr>
        <w:jc w:val="center"/>
      </w:pPr>
      <w:r>
        <w:rPr>
          <w:noProof/>
        </w:rPr>
        <w:drawing>
          <wp:anchor distT="0" distB="0" distL="114300" distR="114300" simplePos="0" relativeHeight="251660288" behindDoc="0" locked="0" layoutInCell="1" allowOverlap="1">
            <wp:simplePos x="0" y="0"/>
            <wp:positionH relativeFrom="column">
              <wp:posOffset>-5715</wp:posOffset>
            </wp:positionH>
            <wp:positionV relativeFrom="paragraph">
              <wp:posOffset>40005</wp:posOffset>
            </wp:positionV>
            <wp:extent cx="830580" cy="1028700"/>
            <wp:effectExtent l="19050" t="0" r="7620" b="0"/>
            <wp:wrapSquare wrapText="bothSides"/>
            <wp:docPr id="1" name="Рисунок 1" descr="фото -Колес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ото -Колесников"/>
                    <pic:cNvPicPr>
                      <a:picLocks noChangeAspect="1" noChangeArrowheads="1"/>
                    </pic:cNvPicPr>
                  </pic:nvPicPr>
                  <pic:blipFill>
                    <a:blip r:embed="rId9" cstate="print">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675" r="11235" b="9349"/>
                    <a:stretch>
                      <a:fillRect/>
                    </a:stretch>
                  </pic:blipFill>
                  <pic:spPr bwMode="auto">
                    <a:xfrm>
                      <a:off x="0" y="0"/>
                      <a:ext cx="830580" cy="1028700"/>
                    </a:xfrm>
                    <a:prstGeom prst="rect">
                      <a:avLst/>
                    </a:prstGeom>
                    <a:noFill/>
                    <a:ln>
                      <a:noFill/>
                    </a:ln>
                  </pic:spPr>
                </pic:pic>
              </a:graphicData>
            </a:graphic>
          </wp:anchor>
        </w:drawing>
      </w:r>
      <w:r w:rsidRPr="00EE1826">
        <w:t>Владимир Петрович</w:t>
      </w:r>
    </w:p>
    <w:p w:rsidR="00A07085" w:rsidRPr="00EE1826" w:rsidRDefault="00A07085" w:rsidP="00A07085">
      <w:pPr>
        <w:jc w:val="center"/>
      </w:pPr>
      <w:r w:rsidRPr="00EE1826">
        <w:t>КОЛЕСНИКОВ</w:t>
      </w:r>
    </w:p>
    <w:p w:rsidR="00A07085" w:rsidRDefault="00A07085" w:rsidP="00A07085">
      <w:r w:rsidRPr="007525E9">
        <w:t>Профессор кафедры геофизики Пермского</w:t>
      </w:r>
      <w:r>
        <w:t xml:space="preserve"> государственного национального исследовательского</w:t>
      </w:r>
      <w:r w:rsidRPr="007525E9">
        <w:t xml:space="preserve"> университета, доктор техн</w:t>
      </w:r>
      <w:r>
        <w:t>ических</w:t>
      </w:r>
      <w:r w:rsidRPr="007525E9">
        <w:t xml:space="preserve"> наук. </w:t>
      </w:r>
      <w:r>
        <w:t>В 1969 г. о</w:t>
      </w:r>
      <w:r w:rsidRPr="007525E9">
        <w:t xml:space="preserve">кончил Пермский государственный университет. </w:t>
      </w:r>
      <w:r>
        <w:t xml:space="preserve">Область научных интересов - </w:t>
      </w:r>
      <w:r w:rsidRPr="007525E9">
        <w:t>теори</w:t>
      </w:r>
      <w:r>
        <w:t>я</w:t>
      </w:r>
      <w:r w:rsidRPr="007525E9">
        <w:t>, компьютерн</w:t>
      </w:r>
      <w:r>
        <w:t>ая</w:t>
      </w:r>
      <w:r w:rsidRPr="007525E9">
        <w:t xml:space="preserve"> интерпретаци</w:t>
      </w:r>
      <w:r>
        <w:t>я</w:t>
      </w:r>
      <w:r w:rsidRPr="007525E9">
        <w:t xml:space="preserve"> и практ</w:t>
      </w:r>
      <w:r w:rsidRPr="00A85752">
        <w:t>ика</w:t>
      </w:r>
      <w:r w:rsidRPr="007525E9">
        <w:t xml:space="preserve"> применения электрических полей для решения геологических задач.</w:t>
      </w:r>
      <w:r>
        <w:t xml:space="preserve"> </w:t>
      </w:r>
      <w:r w:rsidRPr="007525E9">
        <w:t>Автор более 1</w:t>
      </w:r>
      <w:r>
        <w:t>40</w:t>
      </w:r>
      <w:r w:rsidRPr="007525E9">
        <w:t xml:space="preserve"> научных </w:t>
      </w:r>
      <w:r>
        <w:t>работ, в том числе трех</w:t>
      </w:r>
      <w:r w:rsidRPr="007525E9">
        <w:t xml:space="preserve"> монографий.</w:t>
      </w:r>
    </w:p>
    <w:p w:rsidR="00A07085" w:rsidRPr="00091FE1" w:rsidRDefault="00A07085" w:rsidP="00A07085">
      <w:pPr>
        <w:rPr>
          <w:lang w:val="pt-BR"/>
        </w:rPr>
      </w:pPr>
      <w:r w:rsidRPr="00091FE1">
        <w:rPr>
          <w:lang w:val="pt-BR"/>
        </w:rPr>
        <w:t xml:space="preserve">E-mail: </w:t>
      </w:r>
      <w:r w:rsidRPr="00091FE1">
        <w:rPr>
          <w:u w:val="single"/>
          <w:lang w:val="pt-BR"/>
        </w:rPr>
        <w:t>vp@dom.raid.ru</w:t>
      </w:r>
    </w:p>
    <w:p w:rsidR="00A07085" w:rsidRPr="00091FE1" w:rsidRDefault="00A07085" w:rsidP="00A07085">
      <w:pPr>
        <w:rPr>
          <w:i/>
          <w:lang w:val="pt-BR"/>
        </w:rPr>
      </w:pPr>
    </w:p>
    <w:p w:rsidR="00A07085" w:rsidRPr="004664C5" w:rsidRDefault="008008A7" w:rsidP="00A07085">
      <w:pPr>
        <w:pStyle w:val="a3"/>
        <w:ind w:firstLine="36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1312" behindDoc="0" locked="0" layoutInCell="1" allowOverlap="1">
            <wp:simplePos x="0" y="0"/>
            <wp:positionH relativeFrom="column">
              <wp:posOffset>-72390</wp:posOffset>
            </wp:positionH>
            <wp:positionV relativeFrom="paragraph">
              <wp:posOffset>110490</wp:posOffset>
            </wp:positionV>
            <wp:extent cx="1079500" cy="1390650"/>
            <wp:effectExtent l="19050" t="0" r="6350" b="0"/>
            <wp:wrapSquare wrapText="bothSides"/>
            <wp:docPr id="6" name="Рисунок 1" descr="D:\Фото\DSC097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DSC09726-1.jpg"/>
                    <pic:cNvPicPr>
                      <a:picLocks noChangeAspect="1" noChangeArrowheads="1"/>
                    </pic:cNvPicPr>
                  </pic:nvPicPr>
                  <pic:blipFill>
                    <a:blip r:embed="rId10" cstate="print"/>
                    <a:srcRect/>
                    <a:stretch>
                      <a:fillRect/>
                    </a:stretch>
                  </pic:blipFill>
                  <pic:spPr bwMode="auto">
                    <a:xfrm>
                      <a:off x="0" y="0"/>
                      <a:ext cx="1079500" cy="1390650"/>
                    </a:xfrm>
                    <a:prstGeom prst="rect">
                      <a:avLst/>
                    </a:prstGeom>
                    <a:noFill/>
                    <a:ln w="9525">
                      <a:noFill/>
                      <a:miter lim="800000"/>
                      <a:headEnd/>
                      <a:tailEnd/>
                    </a:ln>
                  </pic:spPr>
                </pic:pic>
              </a:graphicData>
            </a:graphic>
          </wp:anchor>
        </w:drawing>
      </w:r>
    </w:p>
    <w:p w:rsidR="00A07085" w:rsidRDefault="00A07085" w:rsidP="00A07085">
      <w:pPr>
        <w:pStyle w:val="a3"/>
        <w:jc w:val="center"/>
        <w:rPr>
          <w:rFonts w:ascii="Times New Roman" w:hAnsi="Times New Roman"/>
          <w:sz w:val="24"/>
          <w:szCs w:val="24"/>
        </w:rPr>
      </w:pPr>
      <w:r>
        <w:rPr>
          <w:rFonts w:ascii="Times New Roman" w:hAnsi="Times New Roman"/>
          <w:sz w:val="24"/>
          <w:szCs w:val="24"/>
        </w:rPr>
        <w:t xml:space="preserve">Татьяна Андреевна </w:t>
      </w:r>
      <w:r>
        <w:rPr>
          <w:rFonts w:ascii="Times New Roman" w:hAnsi="Times New Roman"/>
          <w:sz w:val="24"/>
          <w:szCs w:val="24"/>
        </w:rPr>
        <w:br/>
        <w:t>ЛАСКИНА</w:t>
      </w:r>
    </w:p>
    <w:p w:rsidR="00A07085" w:rsidRDefault="00A07085" w:rsidP="00A07085">
      <w:pPr>
        <w:pStyle w:val="a3"/>
        <w:jc w:val="both"/>
        <w:rPr>
          <w:rFonts w:ascii="Times New Roman" w:hAnsi="Times New Roman"/>
          <w:sz w:val="24"/>
          <w:szCs w:val="24"/>
        </w:rPr>
      </w:pPr>
      <w:r>
        <w:rPr>
          <w:rFonts w:ascii="Times New Roman" w:hAnsi="Times New Roman"/>
          <w:sz w:val="24"/>
          <w:szCs w:val="24"/>
        </w:rPr>
        <w:t xml:space="preserve">Аспирантка кафедры геофизики Пермского государственного национального исследовательского университета. Область научных интересов - инженерная, экологическая и нефтяная электроразведка. Автор и соавтор 16 научных публикаций. </w:t>
      </w:r>
    </w:p>
    <w:p w:rsidR="00A07085" w:rsidRPr="00032414" w:rsidRDefault="00A07085" w:rsidP="00A07085">
      <w:pPr>
        <w:pStyle w:val="a3"/>
        <w:jc w:val="both"/>
        <w:rPr>
          <w:rFonts w:ascii="Times New Roman" w:hAnsi="Times New Roman"/>
          <w:sz w:val="24"/>
          <w:szCs w:val="24"/>
          <w:lang w:val="en-US"/>
        </w:rPr>
      </w:pPr>
      <w:r>
        <w:rPr>
          <w:rFonts w:ascii="Times New Roman" w:hAnsi="Times New Roman"/>
          <w:sz w:val="24"/>
          <w:szCs w:val="24"/>
          <w:lang w:val="en-US"/>
        </w:rPr>
        <w:t>E</w:t>
      </w:r>
      <w:r w:rsidRPr="00032414">
        <w:rPr>
          <w:rFonts w:ascii="Times New Roman" w:hAnsi="Times New Roman"/>
          <w:sz w:val="24"/>
          <w:szCs w:val="24"/>
          <w:lang w:val="en-US"/>
        </w:rPr>
        <w:t>-</w:t>
      </w:r>
      <w:r>
        <w:rPr>
          <w:rFonts w:ascii="Times New Roman" w:hAnsi="Times New Roman"/>
          <w:sz w:val="24"/>
          <w:szCs w:val="24"/>
          <w:lang w:val="en-US"/>
        </w:rPr>
        <w:t>mail</w:t>
      </w:r>
      <w:r w:rsidRPr="00032414">
        <w:rPr>
          <w:rFonts w:ascii="Times New Roman" w:hAnsi="Times New Roman"/>
          <w:sz w:val="24"/>
          <w:szCs w:val="24"/>
          <w:lang w:val="en-US"/>
        </w:rPr>
        <w:t xml:space="preserve">: </w:t>
      </w:r>
      <w:hyperlink r:id="rId11" w:history="1">
        <w:r w:rsidRPr="00411646">
          <w:rPr>
            <w:rStyle w:val="a7"/>
            <w:rFonts w:ascii="Times New Roman" w:hAnsi="Times New Roman"/>
            <w:sz w:val="24"/>
            <w:szCs w:val="24"/>
            <w:lang w:val="en-US"/>
          </w:rPr>
          <w:t>ognewatania</w:t>
        </w:r>
        <w:r w:rsidRPr="00032414">
          <w:rPr>
            <w:rStyle w:val="a7"/>
            <w:rFonts w:ascii="Times New Roman" w:hAnsi="Times New Roman"/>
            <w:sz w:val="24"/>
            <w:szCs w:val="24"/>
            <w:lang w:val="en-US"/>
          </w:rPr>
          <w:t>@</w:t>
        </w:r>
        <w:r w:rsidRPr="00411646">
          <w:rPr>
            <w:rStyle w:val="a7"/>
            <w:rFonts w:ascii="Times New Roman" w:hAnsi="Times New Roman"/>
            <w:sz w:val="24"/>
            <w:szCs w:val="24"/>
            <w:lang w:val="en-US"/>
          </w:rPr>
          <w:t>yandex</w:t>
        </w:r>
        <w:r w:rsidRPr="00032414">
          <w:rPr>
            <w:rStyle w:val="a7"/>
            <w:rFonts w:ascii="Times New Roman" w:hAnsi="Times New Roman"/>
            <w:sz w:val="24"/>
            <w:szCs w:val="24"/>
            <w:lang w:val="en-US"/>
          </w:rPr>
          <w:t>.</w:t>
        </w:r>
        <w:r w:rsidRPr="00411646">
          <w:rPr>
            <w:rStyle w:val="a7"/>
            <w:rFonts w:ascii="Times New Roman" w:hAnsi="Times New Roman"/>
            <w:sz w:val="24"/>
            <w:szCs w:val="24"/>
            <w:lang w:val="en-US"/>
          </w:rPr>
          <w:t>ru</w:t>
        </w:r>
      </w:hyperlink>
    </w:p>
    <w:p w:rsidR="00A07085" w:rsidRPr="00FE0F8B" w:rsidRDefault="00A07085" w:rsidP="00A07085">
      <w:pPr>
        <w:pStyle w:val="a3"/>
        <w:ind w:firstLine="360"/>
        <w:jc w:val="both"/>
        <w:rPr>
          <w:rFonts w:ascii="Times New Roman" w:hAnsi="Times New Roman"/>
          <w:sz w:val="24"/>
          <w:szCs w:val="24"/>
        </w:rPr>
      </w:pPr>
    </w:p>
    <w:p w:rsidR="00A07085" w:rsidRPr="00A07085" w:rsidRDefault="00A07085" w:rsidP="00691568">
      <w:pPr>
        <w:spacing w:after="200" w:line="360" w:lineRule="auto"/>
        <w:ind w:firstLine="709"/>
        <w:jc w:val="left"/>
        <w:rPr>
          <w:szCs w:val="24"/>
        </w:rPr>
      </w:pPr>
    </w:p>
    <w:sectPr w:rsidR="00A07085" w:rsidRPr="00A07085" w:rsidSect="00A07085">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3E01BE"/>
    <w:multiLevelType w:val="hybridMultilevel"/>
    <w:tmpl w:val="19D20BA4"/>
    <w:lvl w:ilvl="0" w:tplc="0F406F2E">
      <w:start w:val="1"/>
      <w:numFmt w:val="bullet"/>
      <w:lvlText w:val="•"/>
      <w:lvlJc w:val="left"/>
      <w:pPr>
        <w:tabs>
          <w:tab w:val="num" w:pos="720"/>
        </w:tabs>
        <w:ind w:left="720" w:hanging="360"/>
      </w:pPr>
      <w:rPr>
        <w:rFonts w:ascii="Arial" w:hAnsi="Arial" w:hint="default"/>
      </w:rPr>
    </w:lvl>
    <w:lvl w:ilvl="1" w:tplc="BD283704" w:tentative="1">
      <w:start w:val="1"/>
      <w:numFmt w:val="bullet"/>
      <w:lvlText w:val="•"/>
      <w:lvlJc w:val="left"/>
      <w:pPr>
        <w:tabs>
          <w:tab w:val="num" w:pos="1440"/>
        </w:tabs>
        <w:ind w:left="1440" w:hanging="360"/>
      </w:pPr>
      <w:rPr>
        <w:rFonts w:ascii="Arial" w:hAnsi="Arial" w:hint="default"/>
      </w:rPr>
    </w:lvl>
    <w:lvl w:ilvl="2" w:tplc="FD1E19BC" w:tentative="1">
      <w:start w:val="1"/>
      <w:numFmt w:val="bullet"/>
      <w:lvlText w:val="•"/>
      <w:lvlJc w:val="left"/>
      <w:pPr>
        <w:tabs>
          <w:tab w:val="num" w:pos="2160"/>
        </w:tabs>
        <w:ind w:left="2160" w:hanging="360"/>
      </w:pPr>
      <w:rPr>
        <w:rFonts w:ascii="Arial" w:hAnsi="Arial" w:hint="default"/>
      </w:rPr>
    </w:lvl>
    <w:lvl w:ilvl="3" w:tplc="C8EA5F8A" w:tentative="1">
      <w:start w:val="1"/>
      <w:numFmt w:val="bullet"/>
      <w:lvlText w:val="•"/>
      <w:lvlJc w:val="left"/>
      <w:pPr>
        <w:tabs>
          <w:tab w:val="num" w:pos="2880"/>
        </w:tabs>
        <w:ind w:left="2880" w:hanging="360"/>
      </w:pPr>
      <w:rPr>
        <w:rFonts w:ascii="Arial" w:hAnsi="Arial" w:hint="default"/>
      </w:rPr>
    </w:lvl>
    <w:lvl w:ilvl="4" w:tplc="91502C50" w:tentative="1">
      <w:start w:val="1"/>
      <w:numFmt w:val="bullet"/>
      <w:lvlText w:val="•"/>
      <w:lvlJc w:val="left"/>
      <w:pPr>
        <w:tabs>
          <w:tab w:val="num" w:pos="3600"/>
        </w:tabs>
        <w:ind w:left="3600" w:hanging="360"/>
      </w:pPr>
      <w:rPr>
        <w:rFonts w:ascii="Arial" w:hAnsi="Arial" w:hint="default"/>
      </w:rPr>
    </w:lvl>
    <w:lvl w:ilvl="5" w:tplc="77346952" w:tentative="1">
      <w:start w:val="1"/>
      <w:numFmt w:val="bullet"/>
      <w:lvlText w:val="•"/>
      <w:lvlJc w:val="left"/>
      <w:pPr>
        <w:tabs>
          <w:tab w:val="num" w:pos="4320"/>
        </w:tabs>
        <w:ind w:left="4320" w:hanging="360"/>
      </w:pPr>
      <w:rPr>
        <w:rFonts w:ascii="Arial" w:hAnsi="Arial" w:hint="default"/>
      </w:rPr>
    </w:lvl>
    <w:lvl w:ilvl="6" w:tplc="00344A8C" w:tentative="1">
      <w:start w:val="1"/>
      <w:numFmt w:val="bullet"/>
      <w:lvlText w:val="•"/>
      <w:lvlJc w:val="left"/>
      <w:pPr>
        <w:tabs>
          <w:tab w:val="num" w:pos="5040"/>
        </w:tabs>
        <w:ind w:left="5040" w:hanging="360"/>
      </w:pPr>
      <w:rPr>
        <w:rFonts w:ascii="Arial" w:hAnsi="Arial" w:hint="default"/>
      </w:rPr>
    </w:lvl>
    <w:lvl w:ilvl="7" w:tplc="74C4E2DC" w:tentative="1">
      <w:start w:val="1"/>
      <w:numFmt w:val="bullet"/>
      <w:lvlText w:val="•"/>
      <w:lvlJc w:val="left"/>
      <w:pPr>
        <w:tabs>
          <w:tab w:val="num" w:pos="5760"/>
        </w:tabs>
        <w:ind w:left="5760" w:hanging="360"/>
      </w:pPr>
      <w:rPr>
        <w:rFonts w:ascii="Arial" w:hAnsi="Arial" w:hint="default"/>
      </w:rPr>
    </w:lvl>
    <w:lvl w:ilvl="8" w:tplc="BB009E7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7E0A2B"/>
    <w:rsid w:val="0000076B"/>
    <w:rsid w:val="000036D0"/>
    <w:rsid w:val="00006D45"/>
    <w:rsid w:val="00016B35"/>
    <w:rsid w:val="00023191"/>
    <w:rsid w:val="00027540"/>
    <w:rsid w:val="00047F98"/>
    <w:rsid w:val="00050ECD"/>
    <w:rsid w:val="00051F59"/>
    <w:rsid w:val="00054E15"/>
    <w:rsid w:val="000559F9"/>
    <w:rsid w:val="00062101"/>
    <w:rsid w:val="00062AA7"/>
    <w:rsid w:val="00063809"/>
    <w:rsid w:val="00064587"/>
    <w:rsid w:val="00066DE1"/>
    <w:rsid w:val="0008349E"/>
    <w:rsid w:val="0008648D"/>
    <w:rsid w:val="000951CC"/>
    <w:rsid w:val="0009540B"/>
    <w:rsid w:val="000954C3"/>
    <w:rsid w:val="000A4D0D"/>
    <w:rsid w:val="000A4F01"/>
    <w:rsid w:val="000A6C09"/>
    <w:rsid w:val="000B4D33"/>
    <w:rsid w:val="000C2154"/>
    <w:rsid w:val="000C42B3"/>
    <w:rsid w:val="000D2EE8"/>
    <w:rsid w:val="000D5023"/>
    <w:rsid w:val="000D5CF1"/>
    <w:rsid w:val="000E0764"/>
    <w:rsid w:val="000E17C9"/>
    <w:rsid w:val="000E3C03"/>
    <w:rsid w:val="000E3CE5"/>
    <w:rsid w:val="000F4A47"/>
    <w:rsid w:val="000F53EE"/>
    <w:rsid w:val="00102B7F"/>
    <w:rsid w:val="00107AF7"/>
    <w:rsid w:val="001114CA"/>
    <w:rsid w:val="001155F0"/>
    <w:rsid w:val="00116E8C"/>
    <w:rsid w:val="00121E7A"/>
    <w:rsid w:val="00123AFE"/>
    <w:rsid w:val="00125740"/>
    <w:rsid w:val="001270AE"/>
    <w:rsid w:val="001276E3"/>
    <w:rsid w:val="00127E13"/>
    <w:rsid w:val="001303DE"/>
    <w:rsid w:val="001436D8"/>
    <w:rsid w:val="001438F8"/>
    <w:rsid w:val="00143D17"/>
    <w:rsid w:val="00144338"/>
    <w:rsid w:val="00155504"/>
    <w:rsid w:val="00156A78"/>
    <w:rsid w:val="00162EB0"/>
    <w:rsid w:val="00163D80"/>
    <w:rsid w:val="001672EA"/>
    <w:rsid w:val="00177FC9"/>
    <w:rsid w:val="001815D0"/>
    <w:rsid w:val="001827AE"/>
    <w:rsid w:val="00183318"/>
    <w:rsid w:val="001945F1"/>
    <w:rsid w:val="00194A41"/>
    <w:rsid w:val="0019630C"/>
    <w:rsid w:val="001A4D86"/>
    <w:rsid w:val="001A7306"/>
    <w:rsid w:val="001A7B7D"/>
    <w:rsid w:val="001B432E"/>
    <w:rsid w:val="001C6142"/>
    <w:rsid w:val="001C6FF3"/>
    <w:rsid w:val="001D0923"/>
    <w:rsid w:val="001D2480"/>
    <w:rsid w:val="001D2CDF"/>
    <w:rsid w:val="001E4EF2"/>
    <w:rsid w:val="001F319D"/>
    <w:rsid w:val="001F5057"/>
    <w:rsid w:val="00201431"/>
    <w:rsid w:val="0020467F"/>
    <w:rsid w:val="00221133"/>
    <w:rsid w:val="002241D7"/>
    <w:rsid w:val="00233E5C"/>
    <w:rsid w:val="00237FF9"/>
    <w:rsid w:val="00240EAA"/>
    <w:rsid w:val="0025230B"/>
    <w:rsid w:val="00252560"/>
    <w:rsid w:val="00252771"/>
    <w:rsid w:val="00252D71"/>
    <w:rsid w:val="0025316D"/>
    <w:rsid w:val="0025716A"/>
    <w:rsid w:val="0026075A"/>
    <w:rsid w:val="00271D7B"/>
    <w:rsid w:val="002737CE"/>
    <w:rsid w:val="00274438"/>
    <w:rsid w:val="002761E8"/>
    <w:rsid w:val="00281D99"/>
    <w:rsid w:val="0028246F"/>
    <w:rsid w:val="00283747"/>
    <w:rsid w:val="00284C72"/>
    <w:rsid w:val="002854A4"/>
    <w:rsid w:val="0029128D"/>
    <w:rsid w:val="002975A3"/>
    <w:rsid w:val="002A6912"/>
    <w:rsid w:val="002A70AD"/>
    <w:rsid w:val="002B05E1"/>
    <w:rsid w:val="002B0E5B"/>
    <w:rsid w:val="002B1FC7"/>
    <w:rsid w:val="002C32F3"/>
    <w:rsid w:val="002C3CC7"/>
    <w:rsid w:val="002C5DA5"/>
    <w:rsid w:val="002C7657"/>
    <w:rsid w:val="002D5357"/>
    <w:rsid w:val="002F586B"/>
    <w:rsid w:val="002F7B31"/>
    <w:rsid w:val="00303536"/>
    <w:rsid w:val="00303FA7"/>
    <w:rsid w:val="00306F91"/>
    <w:rsid w:val="003112DA"/>
    <w:rsid w:val="00312A17"/>
    <w:rsid w:val="00314479"/>
    <w:rsid w:val="0031486B"/>
    <w:rsid w:val="00315B75"/>
    <w:rsid w:val="00320B49"/>
    <w:rsid w:val="00321DB9"/>
    <w:rsid w:val="00322D6D"/>
    <w:rsid w:val="00324010"/>
    <w:rsid w:val="003316ED"/>
    <w:rsid w:val="00333F88"/>
    <w:rsid w:val="003379A8"/>
    <w:rsid w:val="0034031A"/>
    <w:rsid w:val="00340803"/>
    <w:rsid w:val="003419CE"/>
    <w:rsid w:val="00341F50"/>
    <w:rsid w:val="00345FCB"/>
    <w:rsid w:val="00362EEC"/>
    <w:rsid w:val="0036574D"/>
    <w:rsid w:val="003802BF"/>
    <w:rsid w:val="003815EA"/>
    <w:rsid w:val="00386CB8"/>
    <w:rsid w:val="00390BE9"/>
    <w:rsid w:val="00397253"/>
    <w:rsid w:val="003A01B1"/>
    <w:rsid w:val="003A0506"/>
    <w:rsid w:val="003A0D9B"/>
    <w:rsid w:val="003B2D30"/>
    <w:rsid w:val="003B3D86"/>
    <w:rsid w:val="003C1295"/>
    <w:rsid w:val="003C5008"/>
    <w:rsid w:val="003C6C1E"/>
    <w:rsid w:val="003D2725"/>
    <w:rsid w:val="003D2EDB"/>
    <w:rsid w:val="003D51CA"/>
    <w:rsid w:val="003D5AFF"/>
    <w:rsid w:val="003D718C"/>
    <w:rsid w:val="003E1EE4"/>
    <w:rsid w:val="003E3E99"/>
    <w:rsid w:val="003E62DF"/>
    <w:rsid w:val="003E681D"/>
    <w:rsid w:val="003F28E5"/>
    <w:rsid w:val="003F4021"/>
    <w:rsid w:val="003F4492"/>
    <w:rsid w:val="003F74A4"/>
    <w:rsid w:val="00400B28"/>
    <w:rsid w:val="004017AF"/>
    <w:rsid w:val="00403BCD"/>
    <w:rsid w:val="00404D81"/>
    <w:rsid w:val="00405182"/>
    <w:rsid w:val="00405266"/>
    <w:rsid w:val="00413FCA"/>
    <w:rsid w:val="004146D5"/>
    <w:rsid w:val="00431B46"/>
    <w:rsid w:val="00434599"/>
    <w:rsid w:val="00436089"/>
    <w:rsid w:val="004422B5"/>
    <w:rsid w:val="004436DF"/>
    <w:rsid w:val="00445E45"/>
    <w:rsid w:val="00446DFA"/>
    <w:rsid w:val="004503C1"/>
    <w:rsid w:val="00453DC0"/>
    <w:rsid w:val="00460FCA"/>
    <w:rsid w:val="004612B1"/>
    <w:rsid w:val="00461C13"/>
    <w:rsid w:val="004627E2"/>
    <w:rsid w:val="0046281E"/>
    <w:rsid w:val="004646A5"/>
    <w:rsid w:val="00466105"/>
    <w:rsid w:val="00472422"/>
    <w:rsid w:val="00472B66"/>
    <w:rsid w:val="0047519B"/>
    <w:rsid w:val="00484F23"/>
    <w:rsid w:val="00492390"/>
    <w:rsid w:val="00496CAC"/>
    <w:rsid w:val="004A1380"/>
    <w:rsid w:val="004A1454"/>
    <w:rsid w:val="004A67F3"/>
    <w:rsid w:val="004B5BCE"/>
    <w:rsid w:val="004B64BF"/>
    <w:rsid w:val="004C0573"/>
    <w:rsid w:val="004C5FE7"/>
    <w:rsid w:val="004C797E"/>
    <w:rsid w:val="004D4250"/>
    <w:rsid w:val="004D526A"/>
    <w:rsid w:val="004D5B85"/>
    <w:rsid w:val="004E3A79"/>
    <w:rsid w:val="004E6343"/>
    <w:rsid w:val="004F2E42"/>
    <w:rsid w:val="00500AD8"/>
    <w:rsid w:val="0050159E"/>
    <w:rsid w:val="00502611"/>
    <w:rsid w:val="0050568C"/>
    <w:rsid w:val="00505B93"/>
    <w:rsid w:val="00510D5C"/>
    <w:rsid w:val="0051750F"/>
    <w:rsid w:val="005175F1"/>
    <w:rsid w:val="00517D04"/>
    <w:rsid w:val="005204ED"/>
    <w:rsid w:val="00523297"/>
    <w:rsid w:val="005232E7"/>
    <w:rsid w:val="0053000D"/>
    <w:rsid w:val="00532148"/>
    <w:rsid w:val="00532286"/>
    <w:rsid w:val="00535DE4"/>
    <w:rsid w:val="00536A17"/>
    <w:rsid w:val="00543084"/>
    <w:rsid w:val="00545E7E"/>
    <w:rsid w:val="00553CFA"/>
    <w:rsid w:val="005561AF"/>
    <w:rsid w:val="0055678F"/>
    <w:rsid w:val="005635E5"/>
    <w:rsid w:val="00564C45"/>
    <w:rsid w:val="00565E65"/>
    <w:rsid w:val="00571435"/>
    <w:rsid w:val="005738F6"/>
    <w:rsid w:val="00574C5A"/>
    <w:rsid w:val="005814A4"/>
    <w:rsid w:val="005839CC"/>
    <w:rsid w:val="00590377"/>
    <w:rsid w:val="00591547"/>
    <w:rsid w:val="005961B0"/>
    <w:rsid w:val="005968AA"/>
    <w:rsid w:val="005B36A7"/>
    <w:rsid w:val="005B79E1"/>
    <w:rsid w:val="005C06C0"/>
    <w:rsid w:val="005C2377"/>
    <w:rsid w:val="005D134E"/>
    <w:rsid w:val="005D1B63"/>
    <w:rsid w:val="005D4058"/>
    <w:rsid w:val="005D6417"/>
    <w:rsid w:val="005E00BF"/>
    <w:rsid w:val="005E0AFF"/>
    <w:rsid w:val="005E10BD"/>
    <w:rsid w:val="005E1A3B"/>
    <w:rsid w:val="005F03A5"/>
    <w:rsid w:val="005F1651"/>
    <w:rsid w:val="005F32ED"/>
    <w:rsid w:val="005F338D"/>
    <w:rsid w:val="005F4622"/>
    <w:rsid w:val="00602DF3"/>
    <w:rsid w:val="006076D9"/>
    <w:rsid w:val="006153EB"/>
    <w:rsid w:val="006201C1"/>
    <w:rsid w:val="00620E17"/>
    <w:rsid w:val="0062641D"/>
    <w:rsid w:val="0063009D"/>
    <w:rsid w:val="0063634D"/>
    <w:rsid w:val="006567EE"/>
    <w:rsid w:val="00661D85"/>
    <w:rsid w:val="00661DD3"/>
    <w:rsid w:val="0066226C"/>
    <w:rsid w:val="00664F72"/>
    <w:rsid w:val="00671993"/>
    <w:rsid w:val="00676A1C"/>
    <w:rsid w:val="00676AD3"/>
    <w:rsid w:val="00677289"/>
    <w:rsid w:val="00684871"/>
    <w:rsid w:val="00685F80"/>
    <w:rsid w:val="00691568"/>
    <w:rsid w:val="00694473"/>
    <w:rsid w:val="006958DA"/>
    <w:rsid w:val="006A0724"/>
    <w:rsid w:val="006A11EF"/>
    <w:rsid w:val="006B3E93"/>
    <w:rsid w:val="006C2EDF"/>
    <w:rsid w:val="006C3D76"/>
    <w:rsid w:val="006C4CDB"/>
    <w:rsid w:val="006D5FA1"/>
    <w:rsid w:val="006D7593"/>
    <w:rsid w:val="006E688C"/>
    <w:rsid w:val="006E7185"/>
    <w:rsid w:val="006E7A74"/>
    <w:rsid w:val="006F1828"/>
    <w:rsid w:val="007047ED"/>
    <w:rsid w:val="00704F77"/>
    <w:rsid w:val="00710A1F"/>
    <w:rsid w:val="00733F52"/>
    <w:rsid w:val="00734FA5"/>
    <w:rsid w:val="007362DF"/>
    <w:rsid w:val="00751831"/>
    <w:rsid w:val="00755377"/>
    <w:rsid w:val="007624F2"/>
    <w:rsid w:val="00767C48"/>
    <w:rsid w:val="00771869"/>
    <w:rsid w:val="00772891"/>
    <w:rsid w:val="00772DFA"/>
    <w:rsid w:val="00774822"/>
    <w:rsid w:val="00781A21"/>
    <w:rsid w:val="00793E2D"/>
    <w:rsid w:val="00794A20"/>
    <w:rsid w:val="007A3DC1"/>
    <w:rsid w:val="007A6C1A"/>
    <w:rsid w:val="007A75CD"/>
    <w:rsid w:val="007B107E"/>
    <w:rsid w:val="007B3CC0"/>
    <w:rsid w:val="007C6DBB"/>
    <w:rsid w:val="007D15AC"/>
    <w:rsid w:val="007D2433"/>
    <w:rsid w:val="007E0A2B"/>
    <w:rsid w:val="007E2129"/>
    <w:rsid w:val="007E38BA"/>
    <w:rsid w:val="007E5B7B"/>
    <w:rsid w:val="007E653D"/>
    <w:rsid w:val="007E65C6"/>
    <w:rsid w:val="007E70A9"/>
    <w:rsid w:val="007F0C35"/>
    <w:rsid w:val="007F723F"/>
    <w:rsid w:val="007F7CFA"/>
    <w:rsid w:val="008008A7"/>
    <w:rsid w:val="00803842"/>
    <w:rsid w:val="00804BE4"/>
    <w:rsid w:val="0080658C"/>
    <w:rsid w:val="00806750"/>
    <w:rsid w:val="00815C28"/>
    <w:rsid w:val="00817AF8"/>
    <w:rsid w:val="00821246"/>
    <w:rsid w:val="00823231"/>
    <w:rsid w:val="0082608B"/>
    <w:rsid w:val="00835B1B"/>
    <w:rsid w:val="00837D17"/>
    <w:rsid w:val="008404DE"/>
    <w:rsid w:val="00840BA0"/>
    <w:rsid w:val="0084137C"/>
    <w:rsid w:val="008428C4"/>
    <w:rsid w:val="008527CB"/>
    <w:rsid w:val="008624CC"/>
    <w:rsid w:val="0086771A"/>
    <w:rsid w:val="0087451A"/>
    <w:rsid w:val="00875523"/>
    <w:rsid w:val="00876684"/>
    <w:rsid w:val="00877499"/>
    <w:rsid w:val="00877E4D"/>
    <w:rsid w:val="008902B8"/>
    <w:rsid w:val="00893AAC"/>
    <w:rsid w:val="008A3160"/>
    <w:rsid w:val="008B0ABE"/>
    <w:rsid w:val="008B1C90"/>
    <w:rsid w:val="008B2F49"/>
    <w:rsid w:val="008B456C"/>
    <w:rsid w:val="008B4E6B"/>
    <w:rsid w:val="008C0189"/>
    <w:rsid w:val="008C042E"/>
    <w:rsid w:val="008C1D63"/>
    <w:rsid w:val="008D0D61"/>
    <w:rsid w:val="008D2497"/>
    <w:rsid w:val="008E5872"/>
    <w:rsid w:val="008F328F"/>
    <w:rsid w:val="008F420C"/>
    <w:rsid w:val="008F49BA"/>
    <w:rsid w:val="008F50BE"/>
    <w:rsid w:val="008F602A"/>
    <w:rsid w:val="009006C6"/>
    <w:rsid w:val="00900BFC"/>
    <w:rsid w:val="00911425"/>
    <w:rsid w:val="009114E2"/>
    <w:rsid w:val="00912E4C"/>
    <w:rsid w:val="009174BC"/>
    <w:rsid w:val="0092226B"/>
    <w:rsid w:val="009264E0"/>
    <w:rsid w:val="00934682"/>
    <w:rsid w:val="00936F77"/>
    <w:rsid w:val="009404C4"/>
    <w:rsid w:val="00952DA0"/>
    <w:rsid w:val="00954164"/>
    <w:rsid w:val="00963FA6"/>
    <w:rsid w:val="00970911"/>
    <w:rsid w:val="0097465A"/>
    <w:rsid w:val="00975E9E"/>
    <w:rsid w:val="00980F28"/>
    <w:rsid w:val="00986FC8"/>
    <w:rsid w:val="009927ED"/>
    <w:rsid w:val="00992998"/>
    <w:rsid w:val="00995C41"/>
    <w:rsid w:val="00995DD2"/>
    <w:rsid w:val="009B047F"/>
    <w:rsid w:val="009B17D5"/>
    <w:rsid w:val="009B3CBE"/>
    <w:rsid w:val="009B7EF5"/>
    <w:rsid w:val="009C4E6F"/>
    <w:rsid w:val="009C7582"/>
    <w:rsid w:val="009D1393"/>
    <w:rsid w:val="009D26ED"/>
    <w:rsid w:val="009D2FB9"/>
    <w:rsid w:val="009E59F4"/>
    <w:rsid w:val="009E7EB1"/>
    <w:rsid w:val="009F03CD"/>
    <w:rsid w:val="009F0D97"/>
    <w:rsid w:val="009F3198"/>
    <w:rsid w:val="009F3CBC"/>
    <w:rsid w:val="00A02013"/>
    <w:rsid w:val="00A02BA4"/>
    <w:rsid w:val="00A06CD1"/>
    <w:rsid w:val="00A07085"/>
    <w:rsid w:val="00A10B0A"/>
    <w:rsid w:val="00A1230C"/>
    <w:rsid w:val="00A136C5"/>
    <w:rsid w:val="00A2099A"/>
    <w:rsid w:val="00A25D0E"/>
    <w:rsid w:val="00A34094"/>
    <w:rsid w:val="00A3749C"/>
    <w:rsid w:val="00A4263B"/>
    <w:rsid w:val="00A46ED7"/>
    <w:rsid w:val="00A503F9"/>
    <w:rsid w:val="00A527AD"/>
    <w:rsid w:val="00A574AD"/>
    <w:rsid w:val="00A65E99"/>
    <w:rsid w:val="00A67211"/>
    <w:rsid w:val="00A72968"/>
    <w:rsid w:val="00A759E1"/>
    <w:rsid w:val="00A80432"/>
    <w:rsid w:val="00A83445"/>
    <w:rsid w:val="00A84A4D"/>
    <w:rsid w:val="00A84C85"/>
    <w:rsid w:val="00A864C7"/>
    <w:rsid w:val="00A918C0"/>
    <w:rsid w:val="00A935D5"/>
    <w:rsid w:val="00A939E6"/>
    <w:rsid w:val="00A95A56"/>
    <w:rsid w:val="00AA00C6"/>
    <w:rsid w:val="00AB0B02"/>
    <w:rsid w:val="00AB5F2B"/>
    <w:rsid w:val="00AB6065"/>
    <w:rsid w:val="00AC1E98"/>
    <w:rsid w:val="00AD12EB"/>
    <w:rsid w:val="00AD1B1D"/>
    <w:rsid w:val="00AE01E8"/>
    <w:rsid w:val="00AE02BD"/>
    <w:rsid w:val="00AE0FC3"/>
    <w:rsid w:val="00AE3501"/>
    <w:rsid w:val="00AE54BB"/>
    <w:rsid w:val="00AE7E08"/>
    <w:rsid w:val="00AF0920"/>
    <w:rsid w:val="00AF3FD9"/>
    <w:rsid w:val="00AF482D"/>
    <w:rsid w:val="00AF6904"/>
    <w:rsid w:val="00B028C4"/>
    <w:rsid w:val="00B07D08"/>
    <w:rsid w:val="00B1093F"/>
    <w:rsid w:val="00B10D90"/>
    <w:rsid w:val="00B16AC9"/>
    <w:rsid w:val="00B20530"/>
    <w:rsid w:val="00B4165B"/>
    <w:rsid w:val="00B43CDE"/>
    <w:rsid w:val="00B44368"/>
    <w:rsid w:val="00B45F2D"/>
    <w:rsid w:val="00B4653A"/>
    <w:rsid w:val="00B501E5"/>
    <w:rsid w:val="00B5613B"/>
    <w:rsid w:val="00B63DE0"/>
    <w:rsid w:val="00B648F6"/>
    <w:rsid w:val="00B67105"/>
    <w:rsid w:val="00B708CA"/>
    <w:rsid w:val="00B7370F"/>
    <w:rsid w:val="00B73D33"/>
    <w:rsid w:val="00B760AF"/>
    <w:rsid w:val="00B86AB1"/>
    <w:rsid w:val="00B90A01"/>
    <w:rsid w:val="00BA0A0A"/>
    <w:rsid w:val="00BB27F4"/>
    <w:rsid w:val="00BB3826"/>
    <w:rsid w:val="00BB4854"/>
    <w:rsid w:val="00BB69D7"/>
    <w:rsid w:val="00BC2B42"/>
    <w:rsid w:val="00BC350C"/>
    <w:rsid w:val="00BC3E4A"/>
    <w:rsid w:val="00BC699D"/>
    <w:rsid w:val="00BC6EA7"/>
    <w:rsid w:val="00BD2E81"/>
    <w:rsid w:val="00BD6D4C"/>
    <w:rsid w:val="00BE1BE6"/>
    <w:rsid w:val="00BE2BC5"/>
    <w:rsid w:val="00BE64BA"/>
    <w:rsid w:val="00BF2AB3"/>
    <w:rsid w:val="00BF5787"/>
    <w:rsid w:val="00C01F24"/>
    <w:rsid w:val="00C13FCB"/>
    <w:rsid w:val="00C147D6"/>
    <w:rsid w:val="00C17597"/>
    <w:rsid w:val="00C27BFC"/>
    <w:rsid w:val="00C31E19"/>
    <w:rsid w:val="00C35981"/>
    <w:rsid w:val="00C416D7"/>
    <w:rsid w:val="00C4270F"/>
    <w:rsid w:val="00C43521"/>
    <w:rsid w:val="00C439A7"/>
    <w:rsid w:val="00C46CA8"/>
    <w:rsid w:val="00C50E75"/>
    <w:rsid w:val="00C531BF"/>
    <w:rsid w:val="00C5450D"/>
    <w:rsid w:val="00C5604E"/>
    <w:rsid w:val="00C62AB1"/>
    <w:rsid w:val="00C658A5"/>
    <w:rsid w:val="00C72DAA"/>
    <w:rsid w:val="00C7745B"/>
    <w:rsid w:val="00C850DA"/>
    <w:rsid w:val="00C876C6"/>
    <w:rsid w:val="00C910F1"/>
    <w:rsid w:val="00C92D76"/>
    <w:rsid w:val="00C95DA4"/>
    <w:rsid w:val="00C96B76"/>
    <w:rsid w:val="00C96DAB"/>
    <w:rsid w:val="00CA0BFB"/>
    <w:rsid w:val="00CA14D2"/>
    <w:rsid w:val="00CA5A4D"/>
    <w:rsid w:val="00CA6123"/>
    <w:rsid w:val="00CA6BCC"/>
    <w:rsid w:val="00CA75A9"/>
    <w:rsid w:val="00CB0ECD"/>
    <w:rsid w:val="00CB107B"/>
    <w:rsid w:val="00CB2CE1"/>
    <w:rsid w:val="00CB4587"/>
    <w:rsid w:val="00CB6B1B"/>
    <w:rsid w:val="00CC3F24"/>
    <w:rsid w:val="00CD3CD2"/>
    <w:rsid w:val="00CD531B"/>
    <w:rsid w:val="00CD65FA"/>
    <w:rsid w:val="00CE2D85"/>
    <w:rsid w:val="00CE3099"/>
    <w:rsid w:val="00D018C4"/>
    <w:rsid w:val="00D045D7"/>
    <w:rsid w:val="00D1136D"/>
    <w:rsid w:val="00D1435D"/>
    <w:rsid w:val="00D2770D"/>
    <w:rsid w:val="00D27C15"/>
    <w:rsid w:val="00D31348"/>
    <w:rsid w:val="00D36056"/>
    <w:rsid w:val="00D4463A"/>
    <w:rsid w:val="00D44D28"/>
    <w:rsid w:val="00D50564"/>
    <w:rsid w:val="00D54BF7"/>
    <w:rsid w:val="00D61DDC"/>
    <w:rsid w:val="00D63A88"/>
    <w:rsid w:val="00D7571B"/>
    <w:rsid w:val="00D83C2A"/>
    <w:rsid w:val="00D87F11"/>
    <w:rsid w:val="00DA4D42"/>
    <w:rsid w:val="00DB0575"/>
    <w:rsid w:val="00DB25B7"/>
    <w:rsid w:val="00DB3103"/>
    <w:rsid w:val="00DB3F27"/>
    <w:rsid w:val="00DB4DBE"/>
    <w:rsid w:val="00DB702A"/>
    <w:rsid w:val="00DC0091"/>
    <w:rsid w:val="00DC69AA"/>
    <w:rsid w:val="00DC6D32"/>
    <w:rsid w:val="00DC7665"/>
    <w:rsid w:val="00DD078B"/>
    <w:rsid w:val="00DD21E5"/>
    <w:rsid w:val="00DD3B71"/>
    <w:rsid w:val="00DD54F8"/>
    <w:rsid w:val="00DD7995"/>
    <w:rsid w:val="00DE1B49"/>
    <w:rsid w:val="00DE25EE"/>
    <w:rsid w:val="00DF014C"/>
    <w:rsid w:val="00DF46A7"/>
    <w:rsid w:val="00DF4894"/>
    <w:rsid w:val="00DF5844"/>
    <w:rsid w:val="00E020F8"/>
    <w:rsid w:val="00E12EFC"/>
    <w:rsid w:val="00E20E3F"/>
    <w:rsid w:val="00E24844"/>
    <w:rsid w:val="00E3265C"/>
    <w:rsid w:val="00E37A0A"/>
    <w:rsid w:val="00E42E1E"/>
    <w:rsid w:val="00E46910"/>
    <w:rsid w:val="00E46D79"/>
    <w:rsid w:val="00E56395"/>
    <w:rsid w:val="00E569D6"/>
    <w:rsid w:val="00E5770A"/>
    <w:rsid w:val="00E57981"/>
    <w:rsid w:val="00E630A2"/>
    <w:rsid w:val="00E66375"/>
    <w:rsid w:val="00E668CC"/>
    <w:rsid w:val="00E72CF5"/>
    <w:rsid w:val="00E74334"/>
    <w:rsid w:val="00E75560"/>
    <w:rsid w:val="00E75C98"/>
    <w:rsid w:val="00E77415"/>
    <w:rsid w:val="00E82383"/>
    <w:rsid w:val="00E84E3D"/>
    <w:rsid w:val="00E86D9C"/>
    <w:rsid w:val="00E878C3"/>
    <w:rsid w:val="00E90A45"/>
    <w:rsid w:val="00E930AE"/>
    <w:rsid w:val="00EA015B"/>
    <w:rsid w:val="00EA06AB"/>
    <w:rsid w:val="00EB2414"/>
    <w:rsid w:val="00EB42E3"/>
    <w:rsid w:val="00EB51F6"/>
    <w:rsid w:val="00EC0B7C"/>
    <w:rsid w:val="00EC0FC2"/>
    <w:rsid w:val="00EC59B4"/>
    <w:rsid w:val="00EC59BC"/>
    <w:rsid w:val="00EC5CB1"/>
    <w:rsid w:val="00EC6536"/>
    <w:rsid w:val="00ED5236"/>
    <w:rsid w:val="00ED5737"/>
    <w:rsid w:val="00EE1CB2"/>
    <w:rsid w:val="00EE2E03"/>
    <w:rsid w:val="00EE7FC2"/>
    <w:rsid w:val="00EF2AF9"/>
    <w:rsid w:val="00EF491C"/>
    <w:rsid w:val="00F03B3E"/>
    <w:rsid w:val="00F040CA"/>
    <w:rsid w:val="00F05DA9"/>
    <w:rsid w:val="00F078DF"/>
    <w:rsid w:val="00F1091B"/>
    <w:rsid w:val="00F12EF2"/>
    <w:rsid w:val="00F16A6C"/>
    <w:rsid w:val="00F17EA5"/>
    <w:rsid w:val="00F2034D"/>
    <w:rsid w:val="00F22024"/>
    <w:rsid w:val="00F25621"/>
    <w:rsid w:val="00F25A8A"/>
    <w:rsid w:val="00F32E58"/>
    <w:rsid w:val="00F34ED0"/>
    <w:rsid w:val="00F400A7"/>
    <w:rsid w:val="00F4296B"/>
    <w:rsid w:val="00F527DE"/>
    <w:rsid w:val="00F53AD5"/>
    <w:rsid w:val="00F53B19"/>
    <w:rsid w:val="00F55CCE"/>
    <w:rsid w:val="00F60DEE"/>
    <w:rsid w:val="00F61802"/>
    <w:rsid w:val="00F61972"/>
    <w:rsid w:val="00F62EBD"/>
    <w:rsid w:val="00F642F7"/>
    <w:rsid w:val="00F72832"/>
    <w:rsid w:val="00F81FDC"/>
    <w:rsid w:val="00F83CC3"/>
    <w:rsid w:val="00F92FE9"/>
    <w:rsid w:val="00F93AB4"/>
    <w:rsid w:val="00F958C3"/>
    <w:rsid w:val="00FA3BAF"/>
    <w:rsid w:val="00FA493D"/>
    <w:rsid w:val="00FB2776"/>
    <w:rsid w:val="00FB2F83"/>
    <w:rsid w:val="00FC2AB6"/>
    <w:rsid w:val="00FD5E6C"/>
    <w:rsid w:val="00FE2FEB"/>
    <w:rsid w:val="00FE6C74"/>
    <w:rsid w:val="00FF07DA"/>
    <w:rsid w:val="00FF201A"/>
    <w:rsid w:val="00FF2891"/>
    <w:rsid w:val="00FF7395"/>
    <w:rsid w:val="00FF74A9"/>
    <w:rsid w:val="00FF7E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A2B"/>
    <w:pPr>
      <w:spacing w:after="0" w:line="240" w:lineRule="auto"/>
      <w:ind w:firstLine="567"/>
      <w:jc w:val="both"/>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794A20"/>
    <w:pPr>
      <w:ind w:firstLine="0"/>
      <w:jc w:val="left"/>
    </w:pPr>
    <w:rPr>
      <w:rFonts w:ascii="Courier New" w:hAnsi="Courier New"/>
      <w:sz w:val="28"/>
    </w:rPr>
  </w:style>
  <w:style w:type="character" w:customStyle="1" w:styleId="a4">
    <w:name w:val="Текст Знак"/>
    <w:basedOn w:val="a0"/>
    <w:link w:val="a3"/>
    <w:rsid w:val="00794A20"/>
    <w:rPr>
      <w:rFonts w:ascii="Courier New" w:eastAsia="Times New Roman" w:hAnsi="Courier New" w:cs="Times New Roman"/>
      <w:sz w:val="28"/>
      <w:szCs w:val="20"/>
      <w:lang w:eastAsia="ru-RU"/>
    </w:rPr>
  </w:style>
  <w:style w:type="paragraph" w:styleId="a5">
    <w:name w:val="Balloon Text"/>
    <w:basedOn w:val="a"/>
    <w:link w:val="a6"/>
    <w:uiPriority w:val="99"/>
    <w:semiHidden/>
    <w:unhideWhenUsed/>
    <w:rsid w:val="006958DA"/>
    <w:rPr>
      <w:rFonts w:ascii="Tahoma" w:hAnsi="Tahoma" w:cs="Tahoma"/>
      <w:sz w:val="16"/>
      <w:szCs w:val="16"/>
    </w:rPr>
  </w:style>
  <w:style w:type="character" w:customStyle="1" w:styleId="a6">
    <w:name w:val="Текст выноски Знак"/>
    <w:basedOn w:val="a0"/>
    <w:link w:val="a5"/>
    <w:uiPriority w:val="99"/>
    <w:semiHidden/>
    <w:rsid w:val="006958DA"/>
    <w:rPr>
      <w:rFonts w:ascii="Tahoma" w:eastAsia="Times New Roman" w:hAnsi="Tahoma" w:cs="Tahoma"/>
      <w:sz w:val="16"/>
      <w:szCs w:val="16"/>
      <w:lang w:eastAsia="ru-RU"/>
    </w:rPr>
  </w:style>
  <w:style w:type="character" w:styleId="a7">
    <w:name w:val="Hyperlink"/>
    <w:unhideWhenUsed/>
    <w:rsid w:val="00DB3F27"/>
    <w:rPr>
      <w:color w:val="0000FF"/>
      <w:u w:val="single"/>
    </w:rPr>
  </w:style>
  <w:style w:type="character" w:customStyle="1" w:styleId="nlmstring-name">
    <w:name w:val="nlm_string-name"/>
    <w:basedOn w:val="a0"/>
    <w:rsid w:val="00876684"/>
  </w:style>
  <w:style w:type="character" w:customStyle="1" w:styleId="apple-converted-space">
    <w:name w:val="apple-converted-space"/>
    <w:basedOn w:val="a0"/>
    <w:rsid w:val="00876684"/>
  </w:style>
  <w:style w:type="character" w:styleId="a8">
    <w:name w:val="Strong"/>
    <w:basedOn w:val="a0"/>
    <w:uiPriority w:val="22"/>
    <w:qFormat/>
    <w:rsid w:val="003E681D"/>
    <w:rPr>
      <w:b/>
      <w:bCs/>
    </w:rPr>
  </w:style>
  <w:style w:type="paragraph" w:styleId="a9">
    <w:name w:val="Title"/>
    <w:basedOn w:val="a"/>
    <w:link w:val="aa"/>
    <w:qFormat/>
    <w:rsid w:val="00A07085"/>
    <w:pPr>
      <w:spacing w:before="240" w:after="60"/>
      <w:ind w:firstLine="0"/>
      <w:jc w:val="center"/>
      <w:outlineLvl w:val="0"/>
    </w:pPr>
    <w:rPr>
      <w:rFonts w:ascii="Arial" w:hAnsi="Arial"/>
      <w:b/>
      <w:kern w:val="28"/>
      <w:sz w:val="32"/>
      <w:lang w:val="en-US" w:eastAsia="en-US"/>
    </w:rPr>
  </w:style>
  <w:style w:type="character" w:customStyle="1" w:styleId="aa">
    <w:name w:val="Название Знак"/>
    <w:basedOn w:val="a0"/>
    <w:link w:val="a9"/>
    <w:rsid w:val="00A07085"/>
    <w:rPr>
      <w:rFonts w:ascii="Arial" w:eastAsia="Times New Roman" w:hAnsi="Arial" w:cs="Times New Roman"/>
      <w:b/>
      <w:kern w:val="28"/>
      <w:sz w:val="32"/>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A2B"/>
    <w:pPr>
      <w:spacing w:after="0" w:line="240" w:lineRule="auto"/>
      <w:ind w:firstLine="567"/>
      <w:jc w:val="both"/>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794A20"/>
    <w:pPr>
      <w:ind w:firstLine="0"/>
      <w:jc w:val="left"/>
    </w:pPr>
    <w:rPr>
      <w:rFonts w:ascii="Courier New" w:hAnsi="Courier New"/>
      <w:sz w:val="28"/>
    </w:rPr>
  </w:style>
  <w:style w:type="character" w:customStyle="1" w:styleId="a4">
    <w:name w:val="Текст Знак"/>
    <w:basedOn w:val="a0"/>
    <w:link w:val="a3"/>
    <w:uiPriority w:val="99"/>
    <w:rsid w:val="00794A20"/>
    <w:rPr>
      <w:rFonts w:ascii="Courier New" w:eastAsia="Times New Roman" w:hAnsi="Courier New" w:cs="Times New Roman"/>
      <w:sz w:val="28"/>
      <w:szCs w:val="20"/>
      <w:lang w:eastAsia="ru-RU"/>
    </w:rPr>
  </w:style>
  <w:style w:type="paragraph" w:styleId="a5">
    <w:name w:val="Balloon Text"/>
    <w:basedOn w:val="a"/>
    <w:link w:val="a6"/>
    <w:uiPriority w:val="99"/>
    <w:semiHidden/>
    <w:unhideWhenUsed/>
    <w:rsid w:val="006958DA"/>
    <w:rPr>
      <w:rFonts w:ascii="Tahoma" w:hAnsi="Tahoma" w:cs="Tahoma"/>
      <w:sz w:val="16"/>
      <w:szCs w:val="16"/>
    </w:rPr>
  </w:style>
  <w:style w:type="character" w:customStyle="1" w:styleId="a6">
    <w:name w:val="Текст выноски Знак"/>
    <w:basedOn w:val="a0"/>
    <w:link w:val="a5"/>
    <w:uiPriority w:val="99"/>
    <w:semiHidden/>
    <w:rsid w:val="006958DA"/>
    <w:rPr>
      <w:rFonts w:ascii="Tahoma" w:eastAsia="Times New Roman" w:hAnsi="Tahoma" w:cs="Tahoma"/>
      <w:sz w:val="16"/>
      <w:szCs w:val="16"/>
      <w:lang w:eastAsia="ru-RU"/>
    </w:rPr>
  </w:style>
  <w:style w:type="character" w:styleId="a7">
    <w:name w:val="Hyperlink"/>
    <w:uiPriority w:val="99"/>
    <w:unhideWhenUsed/>
    <w:rsid w:val="00DB3F27"/>
    <w:rPr>
      <w:color w:val="0000FF"/>
      <w:u w:val="single"/>
    </w:rPr>
  </w:style>
  <w:style w:type="character" w:customStyle="1" w:styleId="nlmstring-name">
    <w:name w:val="nlm_string-name"/>
    <w:basedOn w:val="a0"/>
    <w:rsid w:val="00876684"/>
  </w:style>
  <w:style w:type="character" w:customStyle="1" w:styleId="apple-converted-space">
    <w:name w:val="apple-converted-space"/>
    <w:basedOn w:val="a0"/>
    <w:rsid w:val="00876684"/>
  </w:style>
</w:styles>
</file>

<file path=word/webSettings.xml><?xml version="1.0" encoding="utf-8"?>
<w:webSettings xmlns:r="http://schemas.openxmlformats.org/officeDocument/2006/relationships" xmlns:w="http://schemas.openxmlformats.org/wordprocessingml/2006/main">
  <w:divs>
    <w:div w:id="920985856">
      <w:bodyDiv w:val="1"/>
      <w:marLeft w:val="0"/>
      <w:marRight w:val="0"/>
      <w:marTop w:val="0"/>
      <w:marBottom w:val="0"/>
      <w:divBdr>
        <w:top w:val="none" w:sz="0" w:space="0" w:color="auto"/>
        <w:left w:val="none" w:sz="0" w:space="0" w:color="auto"/>
        <w:bottom w:val="none" w:sz="0" w:space="0" w:color="auto"/>
        <w:right w:val="none" w:sz="0" w:space="0" w:color="auto"/>
      </w:divBdr>
      <w:divsChild>
        <w:div w:id="836723652">
          <w:marLeft w:val="547"/>
          <w:marRight w:val="0"/>
          <w:marTop w:val="160"/>
          <w:marBottom w:val="0"/>
          <w:divBdr>
            <w:top w:val="none" w:sz="0" w:space="0" w:color="auto"/>
            <w:left w:val="none" w:sz="0" w:space="0" w:color="auto"/>
            <w:bottom w:val="none" w:sz="0" w:space="0" w:color="auto"/>
            <w:right w:val="none" w:sz="0" w:space="0" w:color="auto"/>
          </w:divBdr>
        </w:div>
        <w:div w:id="197087004">
          <w:marLeft w:val="547"/>
          <w:marRight w:val="0"/>
          <w:marTop w:val="160"/>
          <w:marBottom w:val="0"/>
          <w:divBdr>
            <w:top w:val="none" w:sz="0" w:space="0" w:color="auto"/>
            <w:left w:val="none" w:sz="0" w:space="0" w:color="auto"/>
            <w:bottom w:val="none" w:sz="0" w:space="0" w:color="auto"/>
            <w:right w:val="none" w:sz="0" w:space="0" w:color="auto"/>
          </w:divBdr>
        </w:div>
        <w:div w:id="43994265">
          <w:marLeft w:val="547"/>
          <w:marRight w:val="0"/>
          <w:marTop w:val="160"/>
          <w:marBottom w:val="0"/>
          <w:divBdr>
            <w:top w:val="none" w:sz="0" w:space="0" w:color="auto"/>
            <w:left w:val="none" w:sz="0" w:space="0" w:color="auto"/>
            <w:bottom w:val="none" w:sz="0" w:space="0" w:color="auto"/>
            <w:right w:val="none" w:sz="0" w:space="0" w:color="auto"/>
          </w:divBdr>
        </w:div>
        <w:div w:id="689719302">
          <w:marLeft w:val="547"/>
          <w:marRight w:val="0"/>
          <w:marTop w:val="1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ognewatania@yandex.ru"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F186D-53FC-417D-8927-B56C172AF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13</Pages>
  <Words>3899</Words>
  <Characters>22230</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Леха</dc:creator>
  <cp:lastModifiedBy>Admin</cp:lastModifiedBy>
  <cp:revision>5</cp:revision>
  <cp:lastPrinted>2015-03-18T02:38:00Z</cp:lastPrinted>
  <dcterms:created xsi:type="dcterms:W3CDTF">2015-05-27T06:00:00Z</dcterms:created>
  <dcterms:modified xsi:type="dcterms:W3CDTF">2015-05-27T06:24:00Z</dcterms:modified>
</cp:coreProperties>
</file>